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0D785" w14:textId="77777777" w:rsidR="00994124" w:rsidRPr="00BA41B5" w:rsidRDefault="00994124" w:rsidP="00994124">
      <w:pPr>
        <w:pStyle w:val="Titre"/>
        <w:jc w:val="center"/>
        <w:rPr>
          <w:sz w:val="28"/>
          <w:szCs w:val="28"/>
        </w:rPr>
      </w:pPr>
      <w:r w:rsidRPr="00BA41B5">
        <w:rPr>
          <w:sz w:val="28"/>
          <w:szCs w:val="28"/>
        </w:rPr>
        <w:t>Département de la Guyane Française (973)</w:t>
      </w:r>
    </w:p>
    <w:p w14:paraId="21C4CBDA" w14:textId="77777777" w:rsidR="00FA3C84" w:rsidRDefault="00FA3C84" w:rsidP="00FA3C84">
      <w:pPr>
        <w:ind w:right="-141"/>
        <w:jc w:val="both"/>
        <w:rPr>
          <w:sz w:val="20"/>
          <w:szCs w:val="20"/>
        </w:rPr>
      </w:pPr>
      <w:r>
        <w:rPr>
          <w:b/>
          <w:sz w:val="20"/>
          <w:szCs w:val="20"/>
        </w:rPr>
        <w:t>Arrêté n° 12-2018 du 6 février</w:t>
      </w:r>
      <w:r w:rsidRPr="00FC1A0F">
        <w:rPr>
          <w:b/>
          <w:sz w:val="20"/>
          <w:szCs w:val="20"/>
        </w:rPr>
        <w:t xml:space="preserve"> 201</w:t>
      </w:r>
      <w:r>
        <w:rPr>
          <w:b/>
          <w:sz w:val="20"/>
          <w:szCs w:val="20"/>
        </w:rPr>
        <w:t>8</w:t>
      </w:r>
      <w:r>
        <w:rPr>
          <w:sz w:val="20"/>
          <w:szCs w:val="20"/>
        </w:rPr>
        <w:t>,</w:t>
      </w:r>
      <w:r w:rsidRPr="008427D4">
        <w:rPr>
          <w:sz w:val="20"/>
          <w:szCs w:val="20"/>
        </w:rPr>
        <w:t xml:space="preserve"> </w:t>
      </w:r>
      <w:r>
        <w:rPr>
          <w:sz w:val="20"/>
          <w:szCs w:val="20"/>
        </w:rPr>
        <w:t xml:space="preserve">émis par la Préfecture de la Guyane, par délégation la Direction de la DEAL Guyane, au titre de la Loi sur l’Eau, pour le Dossier de Demande d’Autorisation d’Aménager et d’Exploiter un ouvrage hydroélectrique à Saut Belle Etoile sur le fleuve Mana, par porteur de projet Société Belle Etoile Energie Guyane, filiale de Voltalia Guyane, sur la commune de Mana.  </w:t>
      </w:r>
    </w:p>
    <w:p w14:paraId="15CD2012" w14:textId="77777777" w:rsidR="00FA3C84" w:rsidRDefault="00FA3C84" w:rsidP="001D2DE9">
      <w:pPr>
        <w:jc w:val="center"/>
        <w:rPr>
          <w:b/>
          <w:sz w:val="40"/>
          <w:szCs w:val="40"/>
        </w:rPr>
      </w:pPr>
    </w:p>
    <w:p w14:paraId="721A39C0" w14:textId="77777777" w:rsidR="001D2DE9" w:rsidRPr="00401B8D" w:rsidRDefault="001D2DE9" w:rsidP="001D2DE9">
      <w:pPr>
        <w:jc w:val="center"/>
        <w:rPr>
          <w:b/>
          <w:sz w:val="40"/>
          <w:szCs w:val="40"/>
        </w:rPr>
      </w:pPr>
      <w:r w:rsidRPr="00401B8D">
        <w:rPr>
          <w:b/>
          <w:sz w:val="40"/>
          <w:szCs w:val="40"/>
        </w:rPr>
        <w:t>ENQUÊTE PUBLIQUE</w:t>
      </w:r>
    </w:p>
    <w:p w14:paraId="2AEA116C" w14:textId="77777777" w:rsidR="00FA3C84" w:rsidRPr="00E85556" w:rsidRDefault="00994124" w:rsidP="00FA3C84">
      <w:pPr>
        <w:jc w:val="center"/>
        <w:rPr>
          <w:b/>
          <w:color w:val="0070C0"/>
          <w:sz w:val="40"/>
          <w:szCs w:val="40"/>
        </w:rPr>
      </w:pPr>
      <w:r>
        <w:tab/>
      </w:r>
      <w:r w:rsidR="00FA3C84" w:rsidRPr="00E85556">
        <w:rPr>
          <w:b/>
          <w:color w:val="0070C0"/>
          <w:sz w:val="40"/>
          <w:szCs w:val="40"/>
        </w:rPr>
        <w:t>PROJET HYDROELECTRIQUE DE SAUT BELLE ETOILE</w:t>
      </w:r>
    </w:p>
    <w:p w14:paraId="2539808C" w14:textId="77777777" w:rsidR="00BE3F16" w:rsidRDefault="00BE3F16" w:rsidP="00994124">
      <w:pPr>
        <w:tabs>
          <w:tab w:val="left" w:pos="3705"/>
        </w:tabs>
      </w:pPr>
    </w:p>
    <w:p w14:paraId="2A0538AD" w14:textId="77777777" w:rsidR="00DA0D12" w:rsidRDefault="00DA0D12" w:rsidP="00326E7F">
      <w:pPr>
        <w:pStyle w:val="Sansinterligne"/>
        <w:jc w:val="center"/>
      </w:pPr>
    </w:p>
    <w:p w14:paraId="255C1912" w14:textId="77777777" w:rsidR="00DA0D12" w:rsidRDefault="00DA0D12" w:rsidP="00326E7F">
      <w:pPr>
        <w:pStyle w:val="Sansinterligne"/>
        <w:jc w:val="center"/>
      </w:pPr>
    </w:p>
    <w:p w14:paraId="593A814F" w14:textId="77777777" w:rsidR="00DA0D12" w:rsidRDefault="00DA0D12" w:rsidP="00326E7F">
      <w:pPr>
        <w:pStyle w:val="Sansinterligne"/>
        <w:jc w:val="center"/>
      </w:pPr>
    </w:p>
    <w:p w14:paraId="347F8F43" w14:textId="77777777" w:rsidR="00326E7F" w:rsidRPr="00477534" w:rsidRDefault="00326E7F" w:rsidP="00326E7F">
      <w:pPr>
        <w:pBdr>
          <w:top w:val="single" w:sz="8" w:space="10" w:color="FFFFFF" w:themeColor="background1"/>
          <w:bottom w:val="single" w:sz="8" w:space="10" w:color="FFFFFF" w:themeColor="background1"/>
        </w:pBdr>
        <w:spacing w:after="0"/>
        <w:jc w:val="center"/>
        <w:rPr>
          <w:b/>
          <w:iCs/>
          <w:color w:val="009051"/>
          <w:sz w:val="48"/>
          <w:szCs w:val="48"/>
        </w:rPr>
      </w:pPr>
      <w:r w:rsidRPr="00477534">
        <w:rPr>
          <w:b/>
          <w:iCs/>
          <w:color w:val="009051"/>
          <w:sz w:val="48"/>
          <w:szCs w:val="48"/>
        </w:rPr>
        <w:t xml:space="preserve">Partie 2 : Conclusion motivée </w:t>
      </w:r>
    </w:p>
    <w:p w14:paraId="1CA7D5D5" w14:textId="77777777" w:rsidR="00326E7F" w:rsidRPr="00477534" w:rsidRDefault="0065117A" w:rsidP="00326E7F">
      <w:pPr>
        <w:pBdr>
          <w:top w:val="single" w:sz="8" w:space="10" w:color="FFFFFF" w:themeColor="background1"/>
          <w:bottom w:val="single" w:sz="8" w:space="10" w:color="FFFFFF" w:themeColor="background1"/>
        </w:pBdr>
        <w:spacing w:after="0"/>
        <w:jc w:val="center"/>
        <w:rPr>
          <w:b/>
          <w:iCs/>
          <w:color w:val="009051"/>
          <w:sz w:val="48"/>
          <w:szCs w:val="48"/>
        </w:rPr>
      </w:pPr>
      <w:r w:rsidRPr="00477534">
        <w:rPr>
          <w:b/>
          <w:iCs/>
          <w:color w:val="009051"/>
          <w:sz w:val="48"/>
          <w:szCs w:val="48"/>
        </w:rPr>
        <w:t>D</w:t>
      </w:r>
      <w:r w:rsidR="00326E7F" w:rsidRPr="00477534">
        <w:rPr>
          <w:b/>
          <w:iCs/>
          <w:color w:val="009051"/>
          <w:sz w:val="48"/>
          <w:szCs w:val="48"/>
        </w:rPr>
        <w:t>u Commissaire Enquêteur</w:t>
      </w:r>
      <w:r w:rsidR="00DA0D12" w:rsidRPr="00477534">
        <w:rPr>
          <w:b/>
          <w:iCs/>
          <w:color w:val="009051"/>
          <w:sz w:val="48"/>
          <w:szCs w:val="48"/>
        </w:rPr>
        <w:t>.</w:t>
      </w:r>
    </w:p>
    <w:p w14:paraId="6DC313B5" w14:textId="77777777" w:rsidR="00BE3F16" w:rsidRDefault="00BE3F16" w:rsidP="007217FB">
      <w:pPr>
        <w:jc w:val="right"/>
      </w:pPr>
    </w:p>
    <w:p w14:paraId="6FD803F5" w14:textId="77777777" w:rsidR="00BE3F16" w:rsidRDefault="00BE3F16" w:rsidP="007217FB">
      <w:pPr>
        <w:jc w:val="right"/>
      </w:pPr>
    </w:p>
    <w:p w14:paraId="4D1CBBEC" w14:textId="77777777" w:rsidR="00BE3F16" w:rsidRDefault="00BE3F16" w:rsidP="007217FB">
      <w:pPr>
        <w:jc w:val="right"/>
      </w:pPr>
    </w:p>
    <w:p w14:paraId="6262388E" w14:textId="77777777" w:rsidR="00BE3F16" w:rsidRDefault="00BE3F16" w:rsidP="007217FB">
      <w:pPr>
        <w:jc w:val="right"/>
      </w:pPr>
    </w:p>
    <w:p w14:paraId="6D208809" w14:textId="1CBDA6AD" w:rsidR="007217FB" w:rsidRDefault="007217FB" w:rsidP="007217FB">
      <w:pPr>
        <w:jc w:val="right"/>
      </w:pPr>
      <w:r w:rsidRPr="00607BD7">
        <w:t>Rédigé à Kourou</w:t>
      </w:r>
      <w:r w:rsidR="00BE3F16">
        <w:t xml:space="preserve"> le </w:t>
      </w:r>
      <w:r w:rsidR="00477534">
        <w:t>6</w:t>
      </w:r>
      <w:r w:rsidR="00FA3C84">
        <w:t xml:space="preserve"> avril 2018</w:t>
      </w:r>
    </w:p>
    <w:p w14:paraId="140FA30E" w14:textId="77777777" w:rsidR="007217FB" w:rsidRDefault="007217FB" w:rsidP="007217FB">
      <w:pPr>
        <w:jc w:val="right"/>
      </w:pPr>
    </w:p>
    <w:p w14:paraId="7278A139" w14:textId="77777777" w:rsidR="006A6F0A" w:rsidRDefault="006A6F0A" w:rsidP="007217FB">
      <w:pPr>
        <w:jc w:val="right"/>
      </w:pPr>
    </w:p>
    <w:p w14:paraId="36EF0536" w14:textId="77777777" w:rsidR="007217FB" w:rsidRDefault="007217FB" w:rsidP="007217FB">
      <w:pPr>
        <w:pStyle w:val="Sansinterligne"/>
        <w:jc w:val="right"/>
      </w:pPr>
      <w:r>
        <w:t>Claude-Henri BERNA</w:t>
      </w:r>
    </w:p>
    <w:p w14:paraId="0AA7BA25" w14:textId="6547816C" w:rsidR="007217FB" w:rsidRDefault="007217FB" w:rsidP="007217FB">
      <w:pPr>
        <w:pStyle w:val="Sansinterligne"/>
        <w:jc w:val="right"/>
      </w:pPr>
      <w:r>
        <w:t xml:space="preserve"> Commissaire Enquêteur</w:t>
      </w:r>
    </w:p>
    <w:p w14:paraId="5F9CC288" w14:textId="54C35959" w:rsidR="00925BD1" w:rsidRDefault="00925BD1" w:rsidP="007217FB">
      <w:pPr>
        <w:pStyle w:val="Sansinterligne"/>
        <w:jc w:val="right"/>
      </w:pPr>
    </w:p>
    <w:p w14:paraId="6C2B319C" w14:textId="77777777" w:rsidR="00CD0486" w:rsidRDefault="00CD0486" w:rsidP="008B23F7">
      <w:pPr>
        <w:pStyle w:val="Sansinterligne"/>
      </w:pPr>
    </w:p>
    <w:p w14:paraId="501B251B" w14:textId="77777777" w:rsidR="00CD0486" w:rsidRDefault="00CD0486" w:rsidP="008B23F7">
      <w:pPr>
        <w:pStyle w:val="Sansinterligne"/>
      </w:pPr>
    </w:p>
    <w:p w14:paraId="3C6B6B54" w14:textId="77777777" w:rsidR="00CD0486" w:rsidRDefault="00CD0486" w:rsidP="008B23F7">
      <w:pPr>
        <w:pStyle w:val="Sansinterligne"/>
      </w:pPr>
    </w:p>
    <w:p w14:paraId="00014C49" w14:textId="77777777" w:rsidR="00CD0486" w:rsidRDefault="00CD0486" w:rsidP="008B23F7">
      <w:pPr>
        <w:pStyle w:val="Sansinterligne"/>
      </w:pPr>
    </w:p>
    <w:p w14:paraId="4CD84D08" w14:textId="77777777" w:rsidR="00CD0486" w:rsidRDefault="00CD0486" w:rsidP="008B23F7">
      <w:pPr>
        <w:pStyle w:val="Sansinterligne"/>
      </w:pPr>
    </w:p>
    <w:p w14:paraId="211014CF" w14:textId="77777777" w:rsidR="00CD0486" w:rsidRDefault="00CD0486" w:rsidP="008B23F7">
      <w:pPr>
        <w:pStyle w:val="Sansinterligne"/>
      </w:pPr>
    </w:p>
    <w:p w14:paraId="6FB7A960" w14:textId="42469176" w:rsidR="0065117A" w:rsidRPr="006A6F0A" w:rsidRDefault="00477534" w:rsidP="00326E7F">
      <w:pPr>
        <w:pStyle w:val="Sansinterligne"/>
        <w:rPr>
          <w:b/>
          <w:sz w:val="20"/>
          <w:szCs w:val="20"/>
        </w:rPr>
      </w:pPr>
      <w:r w:rsidRPr="00477534">
        <w:rPr>
          <w:b/>
          <w:sz w:val="20"/>
          <w:szCs w:val="20"/>
          <w:highlight w:val="yellow"/>
        </w:rPr>
        <w:t>Exemplaire</w:t>
      </w:r>
      <w:r w:rsidR="001E62E0">
        <w:rPr>
          <w:b/>
          <w:sz w:val="20"/>
          <w:szCs w:val="20"/>
          <w:highlight w:val="yellow"/>
        </w:rPr>
        <w:t xml:space="preserve"> DEAL</w:t>
      </w:r>
      <w:bookmarkStart w:id="0" w:name="_GoBack"/>
      <w:bookmarkEnd w:id="0"/>
    </w:p>
    <w:p w14:paraId="6A6C2168" w14:textId="77777777" w:rsidR="001D2DE9" w:rsidRDefault="001D2DE9" w:rsidP="00326E7F">
      <w:pPr>
        <w:pStyle w:val="Sansinterligne"/>
        <w:rPr>
          <w:b/>
          <w:sz w:val="20"/>
          <w:szCs w:val="20"/>
        </w:rPr>
      </w:pPr>
    </w:p>
    <w:p w14:paraId="18DC5B84" w14:textId="065C2DE0" w:rsidR="00326E7F" w:rsidRDefault="00326E7F" w:rsidP="00326E7F">
      <w:pPr>
        <w:pStyle w:val="Sansinterligne"/>
        <w:rPr>
          <w:b/>
        </w:rPr>
      </w:pPr>
      <w:r w:rsidRPr="001D2DE9">
        <w:rPr>
          <w:b/>
        </w:rPr>
        <w:lastRenderedPageBreak/>
        <w:t>Le Commissaire Enquêteur </w:t>
      </w:r>
      <w:r w:rsidR="002A0C34">
        <w:rPr>
          <w:b/>
        </w:rPr>
        <w:t>déclare que</w:t>
      </w:r>
      <w:r w:rsidR="001A50BE">
        <w:rPr>
          <w:b/>
        </w:rPr>
        <w:t xml:space="preserve"> </w:t>
      </w:r>
      <w:r w:rsidRPr="001D2DE9">
        <w:rPr>
          <w:b/>
        </w:rPr>
        <w:t>:</w:t>
      </w:r>
    </w:p>
    <w:p w14:paraId="58AF8DF3" w14:textId="77777777" w:rsidR="001B7ABA" w:rsidRPr="001D2DE9" w:rsidRDefault="001B7ABA" w:rsidP="00326E7F">
      <w:pPr>
        <w:pStyle w:val="Sansinterligne"/>
        <w:rPr>
          <w:b/>
        </w:rPr>
      </w:pPr>
    </w:p>
    <w:p w14:paraId="61E5898D" w14:textId="77777777" w:rsidR="001B7ABA" w:rsidRPr="001D2DE9" w:rsidRDefault="001B7ABA" w:rsidP="001B7ABA">
      <w:pPr>
        <w:pStyle w:val="Sansinterligne"/>
        <w:rPr>
          <w:b/>
        </w:rPr>
      </w:pPr>
      <w:r w:rsidRPr="001D2DE9">
        <w:rPr>
          <w:b/>
        </w:rPr>
        <w:t>Eu égard à :</w:t>
      </w:r>
    </w:p>
    <w:p w14:paraId="3DDAE41A" w14:textId="77777777" w:rsidR="001B7ABA" w:rsidRPr="001D2DE9" w:rsidRDefault="001B7ABA" w:rsidP="001B7ABA">
      <w:pPr>
        <w:pStyle w:val="Sansinterligne"/>
        <w:rPr>
          <w:b/>
        </w:rPr>
      </w:pPr>
    </w:p>
    <w:p w14:paraId="116D9948" w14:textId="2244032B" w:rsidR="001B7ABA" w:rsidRPr="001D2DE9" w:rsidRDefault="001B7ABA" w:rsidP="00477534">
      <w:pPr>
        <w:pStyle w:val="Sansinterligne"/>
        <w:numPr>
          <w:ilvl w:val="0"/>
          <w:numId w:val="40"/>
        </w:numPr>
        <w:jc w:val="both"/>
      </w:pPr>
      <w:r w:rsidRPr="001D2DE9">
        <w:t xml:space="preserve">Tout ce qui précède, recueilli dans la partie 1 du </w:t>
      </w:r>
      <w:r w:rsidR="009B7091">
        <w:t>rapport</w:t>
      </w:r>
      <w:r w:rsidRPr="001D2DE9">
        <w:t>,</w:t>
      </w:r>
      <w:r w:rsidR="009B7091">
        <w:t xml:space="preserve"> </w:t>
      </w:r>
      <w:r w:rsidR="001A50BE" w:rsidRPr="001D2DE9">
        <w:t>joint, rendant compte du déroulement réglementaire de la présente requête, de son organisation, des observations et questions formulées, des réponses du Pétitionnaire et de son analyse</w:t>
      </w:r>
      <w:r w:rsidR="001A50BE">
        <w:t xml:space="preserve"> et </w:t>
      </w:r>
      <w:r w:rsidR="009B7091">
        <w:t xml:space="preserve">en particulier </w:t>
      </w:r>
      <w:r w:rsidR="001A50BE">
        <w:t>ses conclusions.</w:t>
      </w:r>
    </w:p>
    <w:p w14:paraId="1B632824" w14:textId="77777777" w:rsidR="001A50BE" w:rsidRDefault="001A50BE" w:rsidP="00326E7F">
      <w:pPr>
        <w:pStyle w:val="Sansinterligne"/>
      </w:pPr>
    </w:p>
    <w:p w14:paraId="0E9AC6BC" w14:textId="77777777" w:rsidR="00326E7F" w:rsidRPr="001D2DE9" w:rsidRDefault="00326E7F" w:rsidP="00326E7F">
      <w:pPr>
        <w:pStyle w:val="Sansinterligne"/>
        <w:rPr>
          <w:b/>
        </w:rPr>
      </w:pPr>
      <w:r w:rsidRPr="001D2DE9">
        <w:rPr>
          <w:b/>
        </w:rPr>
        <w:t>Vu :</w:t>
      </w:r>
    </w:p>
    <w:p w14:paraId="62C6D33E" w14:textId="77777777" w:rsidR="00326E7F" w:rsidRPr="001D2DE9" w:rsidRDefault="00326E7F" w:rsidP="00326E7F">
      <w:pPr>
        <w:pStyle w:val="Sansinterligne"/>
      </w:pPr>
    </w:p>
    <w:p w14:paraId="6347AB1A" w14:textId="2490B3DD" w:rsidR="00D20E92" w:rsidRPr="00BC5411" w:rsidRDefault="00326E7F" w:rsidP="00477534">
      <w:pPr>
        <w:pStyle w:val="Sansinterligne"/>
        <w:numPr>
          <w:ilvl w:val="0"/>
          <w:numId w:val="40"/>
        </w:numPr>
        <w:jc w:val="both"/>
      </w:pPr>
      <w:r w:rsidRPr="00BC5411">
        <w:t>La Décision de Monsieur Le Président du Tribunal Admini</w:t>
      </w:r>
      <w:r w:rsidR="00BE3F16" w:rsidRPr="00BC5411">
        <w:t xml:space="preserve">stratif de </w:t>
      </w:r>
      <w:r w:rsidR="001D2DE9" w:rsidRPr="00BC5411">
        <w:t>Guyane</w:t>
      </w:r>
      <w:r w:rsidR="00D20E92" w:rsidRPr="00BC5411">
        <w:t>,</w:t>
      </w:r>
      <w:r w:rsidR="00AE02AF" w:rsidRPr="00BC5411">
        <w:t xml:space="preserve"> </w:t>
      </w:r>
      <w:r w:rsidR="00D20E92" w:rsidRPr="00BC5411">
        <w:t>référencé</w:t>
      </w:r>
      <w:r w:rsidR="00AE02AF" w:rsidRPr="00BC5411">
        <w:t>e</w:t>
      </w:r>
      <w:r w:rsidR="00D20E92" w:rsidRPr="00BC5411">
        <w:t xml:space="preserve">                 </w:t>
      </w:r>
      <w:r w:rsidR="00BC5411" w:rsidRPr="00BC5411">
        <w:t xml:space="preserve">n°E18000019/97 du </w:t>
      </w:r>
      <w:r w:rsidR="00BC5411" w:rsidRPr="00BC5411">
        <w:rPr>
          <w:color w:val="000000" w:themeColor="text1"/>
        </w:rPr>
        <w:t xml:space="preserve">13 novembre </w:t>
      </w:r>
      <w:r w:rsidR="00BC5411" w:rsidRPr="00BC5411">
        <w:t>2018</w:t>
      </w:r>
      <w:r w:rsidR="00BC5411">
        <w:t>,</w:t>
      </w:r>
    </w:p>
    <w:p w14:paraId="00A57D5B" w14:textId="4F7BF36A" w:rsidR="00326E7F" w:rsidRPr="00BC5411" w:rsidRDefault="00326E7F" w:rsidP="00477534">
      <w:pPr>
        <w:pStyle w:val="Sansinterligne"/>
        <w:numPr>
          <w:ilvl w:val="0"/>
          <w:numId w:val="4"/>
        </w:numPr>
        <w:jc w:val="both"/>
      </w:pPr>
      <w:r w:rsidRPr="00BC5411">
        <w:t>L</w:t>
      </w:r>
      <w:r w:rsidR="00994124" w:rsidRPr="00BC5411">
        <w:t>’Avis d’E</w:t>
      </w:r>
      <w:r w:rsidR="00CA5F40" w:rsidRPr="00BC5411">
        <w:t>nquête Publique</w:t>
      </w:r>
      <w:r w:rsidR="00994124" w:rsidRPr="00BC5411">
        <w:t xml:space="preserve">, </w:t>
      </w:r>
      <w:r w:rsidR="001D2DE9" w:rsidRPr="00BC5411">
        <w:t>fixant sa procédure et s</w:t>
      </w:r>
      <w:r w:rsidRPr="00BC5411">
        <w:t>a réglementation,</w:t>
      </w:r>
    </w:p>
    <w:p w14:paraId="67C6CF45" w14:textId="62727627" w:rsidR="001D2DE9" w:rsidRPr="00BC5411" w:rsidRDefault="00BC5411" w:rsidP="00477534">
      <w:pPr>
        <w:pStyle w:val="Sansinterligne"/>
        <w:numPr>
          <w:ilvl w:val="0"/>
          <w:numId w:val="4"/>
        </w:numPr>
        <w:jc w:val="both"/>
      </w:pPr>
      <w:r>
        <w:t>L’</w:t>
      </w:r>
      <w:r w:rsidRPr="00BC5411">
        <w:t>Arrêté n° 12-2018</w:t>
      </w:r>
      <w:r w:rsidRPr="00BC5411">
        <w:rPr>
          <w:b/>
        </w:rPr>
        <w:t xml:space="preserve"> </w:t>
      </w:r>
      <w:r w:rsidRPr="00BC5411">
        <w:t xml:space="preserve">le 6 février 2018 </w:t>
      </w:r>
      <w:r w:rsidR="001D2DE9" w:rsidRPr="00BC5411">
        <w:t>portant o</w:t>
      </w:r>
      <w:r>
        <w:t>uverture d’une enquête publique,</w:t>
      </w:r>
      <w:r w:rsidR="001D2DE9" w:rsidRPr="00BC5411">
        <w:t xml:space="preserve"> </w:t>
      </w:r>
    </w:p>
    <w:p w14:paraId="17FC16AA" w14:textId="65F17A70" w:rsidR="00326E7F" w:rsidRPr="00BC5411" w:rsidRDefault="00326E7F" w:rsidP="00477534">
      <w:pPr>
        <w:pStyle w:val="Sansinterligne"/>
        <w:numPr>
          <w:ilvl w:val="0"/>
          <w:numId w:val="4"/>
        </w:numPr>
        <w:jc w:val="both"/>
      </w:pPr>
      <w:r w:rsidRPr="00BC5411">
        <w:t>Le Dossier d’enquête et les pièces jointes tels qu’ils ont été laissés à la disposition du public pendant un mois, consultable</w:t>
      </w:r>
      <w:r w:rsidR="007469C3" w:rsidRPr="00BC5411">
        <w:t xml:space="preserve">s </w:t>
      </w:r>
      <w:r w:rsidR="00BC5411">
        <w:t>durant les heures d'ouverture a</w:t>
      </w:r>
      <w:r w:rsidR="007469C3" w:rsidRPr="00BC5411">
        <w:t xml:space="preserve">u Service </w:t>
      </w:r>
      <w:r w:rsidR="001D2DE9" w:rsidRPr="00BC5411">
        <w:t>Urbanisme</w:t>
      </w:r>
      <w:r w:rsidRPr="00BC5411">
        <w:t xml:space="preserve"> de la Mairie de </w:t>
      </w:r>
      <w:r w:rsidR="00CA5F40" w:rsidRPr="00BC5411">
        <w:t>Mana</w:t>
      </w:r>
      <w:r w:rsidR="00BC5411">
        <w:t>.</w:t>
      </w:r>
    </w:p>
    <w:p w14:paraId="012BC7AD" w14:textId="77777777" w:rsidR="00326E7F" w:rsidRPr="00BC5411" w:rsidRDefault="00326E7F" w:rsidP="00326E7F">
      <w:pPr>
        <w:pStyle w:val="Sansinterligne"/>
        <w:rPr>
          <w:b/>
        </w:rPr>
      </w:pPr>
    </w:p>
    <w:p w14:paraId="68CCF09A" w14:textId="41AB2561" w:rsidR="001B7ABA" w:rsidRDefault="00D94DF0" w:rsidP="001B7ABA">
      <w:pPr>
        <w:pStyle w:val="Sansinterligne"/>
        <w:rPr>
          <w:b/>
        </w:rPr>
      </w:pPr>
      <w:r>
        <w:rPr>
          <w:b/>
        </w:rPr>
        <w:t>Considérant</w:t>
      </w:r>
      <w:r w:rsidR="001A50BE">
        <w:rPr>
          <w:b/>
        </w:rPr>
        <w:t xml:space="preserve"> </w:t>
      </w:r>
      <w:r w:rsidR="00477534">
        <w:rPr>
          <w:b/>
        </w:rPr>
        <w:t xml:space="preserve">que sur </w:t>
      </w:r>
      <w:r w:rsidR="001B7ABA">
        <w:rPr>
          <w:b/>
        </w:rPr>
        <w:t>le déroulement de l'enquête</w:t>
      </w:r>
      <w:r w:rsidR="00CA5F40">
        <w:rPr>
          <w:b/>
        </w:rPr>
        <w:t> :</w:t>
      </w:r>
    </w:p>
    <w:p w14:paraId="19372CE3" w14:textId="77777777" w:rsidR="001B7ABA" w:rsidRPr="001D2DE9" w:rsidRDefault="001B7ABA" w:rsidP="001B7ABA">
      <w:pPr>
        <w:pStyle w:val="Sansinterligne"/>
        <w:rPr>
          <w:b/>
        </w:rPr>
      </w:pPr>
    </w:p>
    <w:p w14:paraId="74C1AFAB" w14:textId="37F6D307" w:rsidR="00326E7F" w:rsidRPr="001D2DE9" w:rsidRDefault="00BE3F16" w:rsidP="00477534">
      <w:pPr>
        <w:pStyle w:val="Sansinterligne"/>
        <w:numPr>
          <w:ilvl w:val="0"/>
          <w:numId w:val="8"/>
        </w:numPr>
        <w:jc w:val="both"/>
      </w:pPr>
      <w:r w:rsidRPr="001D2DE9">
        <w:t>D’une maniè</w:t>
      </w:r>
      <w:r w:rsidR="006A6F0A">
        <w:t>re générale, l</w:t>
      </w:r>
      <w:r w:rsidR="00994124" w:rsidRPr="001D2DE9">
        <w:t>e dossier fourni</w:t>
      </w:r>
      <w:r w:rsidR="00376577" w:rsidRPr="001D2DE9">
        <w:t xml:space="preserve"> </w:t>
      </w:r>
      <w:r w:rsidR="00326E7F" w:rsidRPr="001D2DE9">
        <w:t>est clair</w:t>
      </w:r>
      <w:r w:rsidR="00376577" w:rsidRPr="001D2DE9">
        <w:t xml:space="preserve"> </w:t>
      </w:r>
      <w:r w:rsidR="00326E7F" w:rsidRPr="001D2DE9">
        <w:t>e</w:t>
      </w:r>
      <w:r w:rsidR="00376577" w:rsidRPr="001D2DE9">
        <w:t>t</w:t>
      </w:r>
      <w:r w:rsidR="00326E7F" w:rsidRPr="001D2DE9">
        <w:t xml:space="preserve"> </w:t>
      </w:r>
      <w:r w:rsidR="00376577" w:rsidRPr="001D2DE9">
        <w:t xml:space="preserve">précis </w:t>
      </w:r>
      <w:r w:rsidR="00326E7F" w:rsidRPr="001D2DE9">
        <w:t>et comporte toutes les rubriques exigées par le Co</w:t>
      </w:r>
      <w:r w:rsidR="00994124" w:rsidRPr="001D2DE9">
        <w:t xml:space="preserve">de de </w:t>
      </w:r>
      <w:r w:rsidR="00CA5F40">
        <w:t>l’</w:t>
      </w:r>
      <w:r w:rsidR="00BC5411">
        <w:t>Environnement</w:t>
      </w:r>
      <w:r w:rsidR="001D2DE9">
        <w:t>,</w:t>
      </w:r>
    </w:p>
    <w:p w14:paraId="457D1D98" w14:textId="77777777" w:rsidR="00326E7F" w:rsidRPr="001D2DE9" w:rsidRDefault="00326E7F" w:rsidP="00477534">
      <w:pPr>
        <w:pStyle w:val="Sansinterligne"/>
        <w:numPr>
          <w:ilvl w:val="0"/>
          <w:numId w:val="8"/>
        </w:numPr>
        <w:jc w:val="both"/>
      </w:pPr>
      <w:r w:rsidRPr="001D2DE9">
        <w:t>Les divers organismes et les administrations concernées avaient eu connaissance du dossier et avaient donné</w:t>
      </w:r>
      <w:r w:rsidR="00203E19" w:rsidRPr="001D2DE9">
        <w:t>,</w:t>
      </w:r>
      <w:r w:rsidRPr="001D2DE9">
        <w:t xml:space="preserve"> </w:t>
      </w:r>
      <w:r w:rsidR="00376577" w:rsidRPr="001D2DE9">
        <w:t>ou non</w:t>
      </w:r>
      <w:r w:rsidR="00203E19" w:rsidRPr="001D2DE9">
        <w:t>,</w:t>
      </w:r>
      <w:r w:rsidR="00376577" w:rsidRPr="001D2DE9">
        <w:t xml:space="preserve"> </w:t>
      </w:r>
      <w:r w:rsidRPr="001D2DE9">
        <w:t>un avis sur le projet,</w:t>
      </w:r>
    </w:p>
    <w:p w14:paraId="6BE52E67" w14:textId="77777777" w:rsidR="00326E7F" w:rsidRPr="001D2DE9" w:rsidRDefault="00326E7F" w:rsidP="00477534">
      <w:pPr>
        <w:pStyle w:val="Sansinterligne"/>
        <w:numPr>
          <w:ilvl w:val="0"/>
          <w:numId w:val="8"/>
        </w:numPr>
        <w:jc w:val="both"/>
      </w:pPr>
      <w:r w:rsidRPr="001D2DE9">
        <w:t>Le cadre réglementaire régissant le déroulement de l’enquête avait été respecté,</w:t>
      </w:r>
    </w:p>
    <w:p w14:paraId="17DEDCAC" w14:textId="4A2C40C5" w:rsidR="001B7ABA" w:rsidRPr="00CA5F40" w:rsidRDefault="001D2DE9" w:rsidP="00477534">
      <w:pPr>
        <w:pStyle w:val="Sansinterligne"/>
        <w:numPr>
          <w:ilvl w:val="0"/>
          <w:numId w:val="8"/>
        </w:numPr>
        <w:jc w:val="both"/>
      </w:pPr>
      <w:r>
        <w:t>I</w:t>
      </w:r>
      <w:r w:rsidR="00326E7F" w:rsidRPr="001D2DE9">
        <w:t>l n’apparait pas de volonté de rétention d’information de la part du Pétitionnaire, ni sur le dossier présenté, ni sur les réponses données aux observations et questions formulées,</w:t>
      </w:r>
    </w:p>
    <w:p w14:paraId="38C7B30C" w14:textId="02B62B11" w:rsidR="001A50BE" w:rsidRDefault="001A50BE" w:rsidP="00477534">
      <w:pPr>
        <w:pStyle w:val="Sansinterligne"/>
        <w:numPr>
          <w:ilvl w:val="0"/>
          <w:numId w:val="4"/>
        </w:numPr>
        <w:jc w:val="both"/>
      </w:pPr>
      <w:r>
        <w:t>Les</w:t>
      </w:r>
      <w:r w:rsidR="00CA5F40">
        <w:t xml:space="preserve"> Services de la Mairie de Man</w:t>
      </w:r>
      <w:r w:rsidR="002A0C34">
        <w:t>a</w:t>
      </w:r>
      <w:r w:rsidR="00CA5F40">
        <w:t xml:space="preserve"> ont </w:t>
      </w:r>
      <w:r w:rsidR="00890DC3">
        <w:t>bien pris toutes les dispositions indispensables à une bonne information du public</w:t>
      </w:r>
      <w:r w:rsidR="00CA5F40">
        <w:t>.</w:t>
      </w:r>
      <w:r w:rsidRPr="001A50BE">
        <w:t xml:space="preserve"> </w:t>
      </w:r>
    </w:p>
    <w:p w14:paraId="153F615B" w14:textId="602CB810" w:rsidR="001A50BE" w:rsidRPr="001D2DE9" w:rsidRDefault="001A50BE" w:rsidP="00477534">
      <w:pPr>
        <w:pStyle w:val="Sansinterligne"/>
        <w:numPr>
          <w:ilvl w:val="0"/>
          <w:numId w:val="4"/>
        </w:numPr>
        <w:jc w:val="both"/>
      </w:pPr>
      <w:r>
        <w:t>Le fait que le Commissaire Enquêteur n'a pas à rapporter d'incident durant cette enquête.</w:t>
      </w:r>
    </w:p>
    <w:p w14:paraId="09B900ED" w14:textId="77777777" w:rsidR="00D94DF0" w:rsidRDefault="00D94DF0" w:rsidP="00890DC3">
      <w:pPr>
        <w:pStyle w:val="Sansinterligne"/>
        <w:rPr>
          <w:b/>
        </w:rPr>
      </w:pPr>
    </w:p>
    <w:p w14:paraId="1965273E" w14:textId="0AB1F89D" w:rsidR="00890DC3" w:rsidRPr="001D2DE9" w:rsidRDefault="00890DC3" w:rsidP="00890DC3">
      <w:pPr>
        <w:pStyle w:val="Sansinterligne"/>
        <w:rPr>
          <w:b/>
        </w:rPr>
      </w:pPr>
      <w:r w:rsidRPr="001D2DE9">
        <w:rPr>
          <w:b/>
        </w:rPr>
        <w:t xml:space="preserve">Après </w:t>
      </w:r>
      <w:r w:rsidR="002A0C34">
        <w:rPr>
          <w:b/>
        </w:rPr>
        <w:t xml:space="preserve">avoir </w:t>
      </w:r>
      <w:r w:rsidRPr="001D2DE9">
        <w:rPr>
          <w:b/>
        </w:rPr>
        <w:t>constaté</w:t>
      </w:r>
      <w:r w:rsidR="00CA5F40">
        <w:rPr>
          <w:b/>
        </w:rPr>
        <w:t xml:space="preserve"> </w:t>
      </w:r>
      <w:r w:rsidRPr="001D2DE9">
        <w:rPr>
          <w:b/>
        </w:rPr>
        <w:t>:</w:t>
      </w:r>
    </w:p>
    <w:p w14:paraId="589F3044" w14:textId="77777777" w:rsidR="00890DC3" w:rsidRPr="001D2DE9" w:rsidRDefault="00890DC3" w:rsidP="00890DC3">
      <w:pPr>
        <w:pStyle w:val="Sansinterligne"/>
        <w:rPr>
          <w:b/>
        </w:rPr>
      </w:pPr>
    </w:p>
    <w:p w14:paraId="743B6C6A" w14:textId="12B5D06C" w:rsidR="00925BD1" w:rsidRDefault="00CA5F40" w:rsidP="00477534">
      <w:pPr>
        <w:pStyle w:val="Sansinterligne"/>
        <w:numPr>
          <w:ilvl w:val="0"/>
          <w:numId w:val="4"/>
        </w:numPr>
        <w:jc w:val="both"/>
      </w:pPr>
      <w:r>
        <w:t>L</w:t>
      </w:r>
      <w:r w:rsidR="00BC5411">
        <w:t>e peu d</w:t>
      </w:r>
      <w:r w:rsidR="00890DC3" w:rsidRPr="001D2DE9">
        <w:t>’intérêt, provoqué par la présente enquête publique auprès de la population</w:t>
      </w:r>
      <w:r>
        <w:t xml:space="preserve"> </w:t>
      </w:r>
      <w:r w:rsidR="00BC5411">
        <w:t>de la commune de Mana</w:t>
      </w:r>
      <w:r w:rsidR="00B61AE8">
        <w:t>, ou de Guyane en général, puisque personne ne s’est présenté en Mairie, personne n’a écrit dans le registre</w:t>
      </w:r>
      <w:r w:rsidR="00BC5411">
        <w:t>.</w:t>
      </w:r>
    </w:p>
    <w:p w14:paraId="5D1498A9" w14:textId="068688FD" w:rsidR="00B61AE8" w:rsidRPr="00B61AE8" w:rsidRDefault="00B61AE8" w:rsidP="00477534">
      <w:pPr>
        <w:pStyle w:val="Sansinterligne"/>
        <w:numPr>
          <w:ilvl w:val="0"/>
          <w:numId w:val="4"/>
        </w:numPr>
        <w:jc w:val="both"/>
        <w:rPr>
          <w:color w:val="000000" w:themeColor="text1"/>
        </w:rPr>
      </w:pPr>
      <w:r>
        <w:rPr>
          <w:color w:val="000000" w:themeColor="text1"/>
        </w:rPr>
        <w:t>En plus de l’accès du public en Mairie de Mana, celui-ci avait la possibilité d’adresser ses observations par voie de messagerie ou par courrier postal, mais il n’a pas utilisé ces voies.</w:t>
      </w:r>
    </w:p>
    <w:p w14:paraId="0B677979" w14:textId="77777777" w:rsidR="0065117A" w:rsidRPr="001D2DE9" w:rsidRDefault="0065117A" w:rsidP="007673A3">
      <w:pPr>
        <w:pStyle w:val="Sansinterligne"/>
        <w:jc w:val="both"/>
        <w:rPr>
          <w:b/>
        </w:rPr>
      </w:pPr>
    </w:p>
    <w:p w14:paraId="3AC5D642" w14:textId="77CDBBF3" w:rsidR="00CA1C29" w:rsidRPr="00B61AE8" w:rsidRDefault="001A50BE" w:rsidP="00B61AE8">
      <w:pPr>
        <w:pStyle w:val="Sansinterligne"/>
        <w:rPr>
          <w:b/>
        </w:rPr>
      </w:pPr>
      <w:r w:rsidRPr="001A50BE">
        <w:rPr>
          <w:b/>
        </w:rPr>
        <w:t>Sur la procédure d’enquête et sur la forme</w:t>
      </w:r>
      <w:r w:rsidR="00DD38C0">
        <w:rPr>
          <w:b/>
        </w:rPr>
        <w:t>, considérant que</w:t>
      </w:r>
      <w:r>
        <w:rPr>
          <w:b/>
        </w:rPr>
        <w:t> :</w:t>
      </w:r>
    </w:p>
    <w:p w14:paraId="52B97F7C" w14:textId="77777777" w:rsidR="00CA1C29" w:rsidRPr="005B6D10" w:rsidRDefault="00CA1C29" w:rsidP="00CA1C29">
      <w:pPr>
        <w:pStyle w:val="Sansinterligne"/>
        <w:rPr>
          <w:color w:val="000000" w:themeColor="text1"/>
        </w:rPr>
      </w:pPr>
    </w:p>
    <w:p w14:paraId="315CAC43" w14:textId="2AB03EA8" w:rsidR="00CA1C29" w:rsidRPr="005B6D10" w:rsidRDefault="00DD38C0" w:rsidP="00477534">
      <w:pPr>
        <w:pStyle w:val="Sansinterligne"/>
        <w:numPr>
          <w:ilvl w:val="0"/>
          <w:numId w:val="41"/>
        </w:numPr>
        <w:jc w:val="both"/>
        <w:rPr>
          <w:color w:val="000000" w:themeColor="text1"/>
        </w:rPr>
      </w:pPr>
      <w:r>
        <w:rPr>
          <w:color w:val="000000" w:themeColor="text1"/>
        </w:rPr>
        <w:t>I</w:t>
      </w:r>
      <w:r w:rsidR="00CA1C29" w:rsidRPr="005B6D10">
        <w:rPr>
          <w:color w:val="000000" w:themeColor="text1"/>
        </w:rPr>
        <w:t xml:space="preserve">l y a </w:t>
      </w:r>
      <w:r w:rsidR="006A6F0A">
        <w:rPr>
          <w:color w:val="000000" w:themeColor="text1"/>
        </w:rPr>
        <w:t>bien eu campagne d</w:t>
      </w:r>
      <w:r w:rsidR="00BC5411">
        <w:rPr>
          <w:color w:val="000000" w:themeColor="text1"/>
        </w:rPr>
        <w:t>’affichage à la Mairie et en Ville</w:t>
      </w:r>
      <w:r w:rsidR="006A6F0A">
        <w:rPr>
          <w:color w:val="000000" w:themeColor="text1"/>
        </w:rPr>
        <w:t xml:space="preserve">, </w:t>
      </w:r>
      <w:r w:rsidR="00CA1C29" w:rsidRPr="005B6D10">
        <w:rPr>
          <w:color w:val="000000" w:themeColor="text1"/>
        </w:rPr>
        <w:t>il y a eu publication dans la presse guyanaise.</w:t>
      </w:r>
    </w:p>
    <w:p w14:paraId="4B49559D" w14:textId="77777777" w:rsidR="00CA1C29" w:rsidRDefault="00CA1C29" w:rsidP="00477534">
      <w:pPr>
        <w:pStyle w:val="Sansinterligne"/>
        <w:jc w:val="both"/>
        <w:rPr>
          <w:color w:val="FF0000"/>
        </w:rPr>
      </w:pPr>
    </w:p>
    <w:p w14:paraId="09FCB469" w14:textId="0B2E594A" w:rsidR="00CA1C29" w:rsidRDefault="00DD38C0" w:rsidP="00477534">
      <w:pPr>
        <w:pStyle w:val="Sansinterligne"/>
        <w:numPr>
          <w:ilvl w:val="0"/>
          <w:numId w:val="41"/>
        </w:numPr>
        <w:jc w:val="both"/>
        <w:rPr>
          <w:color w:val="000000" w:themeColor="text1"/>
        </w:rPr>
      </w:pPr>
      <w:r>
        <w:rPr>
          <w:color w:val="000000" w:themeColor="text1"/>
        </w:rPr>
        <w:t>L</w:t>
      </w:r>
      <w:r w:rsidR="00CA1C29">
        <w:rPr>
          <w:color w:val="000000" w:themeColor="text1"/>
        </w:rPr>
        <w:t xml:space="preserve">e registre d’enquête a été ouvert le </w:t>
      </w:r>
      <w:r w:rsidR="00BC5411">
        <w:rPr>
          <w:color w:val="000000" w:themeColor="text1"/>
        </w:rPr>
        <w:t>26 février 2018</w:t>
      </w:r>
      <w:r w:rsidR="00CA1C29">
        <w:rPr>
          <w:color w:val="000000" w:themeColor="text1"/>
        </w:rPr>
        <w:t>, premier jour de l’enquête en Mair</w:t>
      </w:r>
      <w:r w:rsidR="006A6F0A">
        <w:rPr>
          <w:color w:val="000000" w:themeColor="text1"/>
        </w:rPr>
        <w:t xml:space="preserve">ie de Mana, </w:t>
      </w:r>
      <w:r w:rsidR="00CA1C29">
        <w:rPr>
          <w:color w:val="000000" w:themeColor="text1"/>
        </w:rPr>
        <w:t>ce registre a été renseigné comme dit au paragraphe 3 de la Partie 1 du rapport.</w:t>
      </w:r>
    </w:p>
    <w:p w14:paraId="6317B739" w14:textId="77777777" w:rsidR="00CA1C29" w:rsidRDefault="00CA1C29" w:rsidP="00477534">
      <w:pPr>
        <w:pStyle w:val="Sansinterligne"/>
        <w:jc w:val="both"/>
        <w:rPr>
          <w:color w:val="000000" w:themeColor="text1"/>
        </w:rPr>
      </w:pPr>
    </w:p>
    <w:p w14:paraId="1FDCEDC9" w14:textId="7FAA6875" w:rsidR="00CA1C29" w:rsidRDefault="00DD38C0" w:rsidP="00477534">
      <w:pPr>
        <w:pStyle w:val="Sansinterligne"/>
        <w:numPr>
          <w:ilvl w:val="0"/>
          <w:numId w:val="41"/>
        </w:numPr>
        <w:jc w:val="both"/>
        <w:rPr>
          <w:color w:val="000000" w:themeColor="text1"/>
        </w:rPr>
      </w:pPr>
      <w:r>
        <w:rPr>
          <w:color w:val="000000" w:themeColor="text1"/>
        </w:rPr>
        <w:lastRenderedPageBreak/>
        <w:t>L</w:t>
      </w:r>
      <w:r w:rsidR="00CA1C29">
        <w:rPr>
          <w:color w:val="000000" w:themeColor="text1"/>
        </w:rPr>
        <w:t>’</w:t>
      </w:r>
      <w:r w:rsidR="00B61AE8">
        <w:rPr>
          <w:color w:val="000000" w:themeColor="text1"/>
        </w:rPr>
        <w:t>enquête a été ouverte pendant 29</w:t>
      </w:r>
      <w:r w:rsidR="00CA1C29">
        <w:rPr>
          <w:color w:val="000000" w:themeColor="text1"/>
        </w:rPr>
        <w:t xml:space="preserve"> jours consécutifs du 2</w:t>
      </w:r>
      <w:r w:rsidR="00BC5411">
        <w:rPr>
          <w:color w:val="000000" w:themeColor="text1"/>
        </w:rPr>
        <w:t>6 février au 26 mars 2018</w:t>
      </w:r>
      <w:r w:rsidR="00CA1C29">
        <w:rPr>
          <w:color w:val="000000" w:themeColor="text1"/>
        </w:rPr>
        <w:t>, pendant les heures habituelles d’ouverture de la Mairie de Mana.</w:t>
      </w:r>
    </w:p>
    <w:p w14:paraId="056453D4" w14:textId="77777777" w:rsidR="001B6FED" w:rsidRDefault="001B6FED" w:rsidP="00477534">
      <w:pPr>
        <w:pStyle w:val="Sansinterligne"/>
        <w:jc w:val="both"/>
        <w:rPr>
          <w:color w:val="000000" w:themeColor="text1"/>
        </w:rPr>
      </w:pPr>
    </w:p>
    <w:p w14:paraId="26682BC8" w14:textId="0794CA22" w:rsidR="001B6FED" w:rsidRDefault="001B6FED" w:rsidP="00477534">
      <w:pPr>
        <w:pStyle w:val="Sansinterligne"/>
        <w:numPr>
          <w:ilvl w:val="0"/>
          <w:numId w:val="41"/>
        </w:numPr>
        <w:jc w:val="both"/>
        <w:rPr>
          <w:color w:val="000000" w:themeColor="text1"/>
        </w:rPr>
      </w:pPr>
      <w:r>
        <w:rPr>
          <w:color w:val="000000" w:themeColor="text1"/>
        </w:rPr>
        <w:t>Il n’a pas été nécessaire de tenir une réunion publique.</w:t>
      </w:r>
    </w:p>
    <w:p w14:paraId="472A7FEF" w14:textId="77777777" w:rsidR="00CA1C29" w:rsidRDefault="00CA1C29" w:rsidP="00477534">
      <w:pPr>
        <w:pStyle w:val="Sansinterligne"/>
        <w:jc w:val="both"/>
        <w:rPr>
          <w:color w:val="000000" w:themeColor="text1"/>
        </w:rPr>
      </w:pPr>
    </w:p>
    <w:p w14:paraId="447ADBF9" w14:textId="56A5EE1F" w:rsidR="00CA1C29" w:rsidRDefault="00DD38C0" w:rsidP="00477534">
      <w:pPr>
        <w:pStyle w:val="Sansinterligne"/>
        <w:numPr>
          <w:ilvl w:val="0"/>
          <w:numId w:val="41"/>
        </w:numPr>
        <w:jc w:val="both"/>
        <w:rPr>
          <w:color w:val="000000" w:themeColor="text1"/>
        </w:rPr>
      </w:pPr>
      <w:r>
        <w:rPr>
          <w:color w:val="000000" w:themeColor="text1"/>
        </w:rPr>
        <w:t>L</w:t>
      </w:r>
      <w:r w:rsidR="00CA1C29">
        <w:rPr>
          <w:color w:val="000000" w:themeColor="text1"/>
        </w:rPr>
        <w:t xml:space="preserve">e dossier </w:t>
      </w:r>
      <w:r w:rsidR="001B6FED">
        <w:rPr>
          <w:color w:val="000000" w:themeColor="text1"/>
        </w:rPr>
        <w:t xml:space="preserve">VOLTALIA, </w:t>
      </w:r>
      <w:r w:rsidR="00CA1C29">
        <w:rPr>
          <w:color w:val="000000" w:themeColor="text1"/>
        </w:rPr>
        <w:t>tenu pour le public en Mairie de Mana était complet, correctement présenté, disponible dans de bonnes conditions de consultation et que sa composition tout comme son contenu étai</w:t>
      </w:r>
      <w:r w:rsidR="00BC5411">
        <w:rPr>
          <w:color w:val="000000" w:themeColor="text1"/>
        </w:rPr>
        <w:t>t conforme aux textes en vigueur</w:t>
      </w:r>
      <w:r w:rsidR="00CA1C29">
        <w:rPr>
          <w:color w:val="000000" w:themeColor="text1"/>
        </w:rPr>
        <w:t xml:space="preserve">. </w:t>
      </w:r>
    </w:p>
    <w:p w14:paraId="3855CBBB" w14:textId="77777777" w:rsidR="00CA1C29" w:rsidRDefault="00CA1C29" w:rsidP="00477534">
      <w:pPr>
        <w:pStyle w:val="Sansinterligne"/>
        <w:jc w:val="both"/>
        <w:rPr>
          <w:color w:val="000000" w:themeColor="text1"/>
        </w:rPr>
      </w:pPr>
    </w:p>
    <w:p w14:paraId="4E758A77" w14:textId="2C174050" w:rsidR="00CA1C29" w:rsidRPr="002416C0" w:rsidRDefault="00CA1C29" w:rsidP="00477534">
      <w:pPr>
        <w:pStyle w:val="Sansinterligne"/>
        <w:jc w:val="both"/>
        <w:rPr>
          <w:color w:val="000000" w:themeColor="text1"/>
        </w:rPr>
      </w:pPr>
      <w:r>
        <w:rPr>
          <w:color w:val="000000" w:themeColor="text1"/>
        </w:rPr>
        <w:t>Dans les conditions présentées ci-dessus, le commissaire enquêteur considère que cette enquête s’est déroulée de manière très satisfaisante et dans les conditions prévues par la régl</w:t>
      </w:r>
      <w:r w:rsidR="00BC5411">
        <w:rPr>
          <w:color w:val="000000" w:themeColor="text1"/>
        </w:rPr>
        <w:t>ementation et l’arrêté préfectoral</w:t>
      </w:r>
      <w:r>
        <w:rPr>
          <w:color w:val="000000" w:themeColor="text1"/>
        </w:rPr>
        <w:t xml:space="preserve"> prescrivant la réalisation de l’enquête publique.</w:t>
      </w:r>
    </w:p>
    <w:p w14:paraId="5D964BF7" w14:textId="77777777" w:rsidR="00CA1C29" w:rsidRPr="002416C0" w:rsidRDefault="00CA1C29" w:rsidP="00CA1C29">
      <w:pPr>
        <w:pStyle w:val="Sansinterligne"/>
        <w:rPr>
          <w:color w:val="FF0000"/>
        </w:rPr>
      </w:pPr>
    </w:p>
    <w:p w14:paraId="69ED1E84" w14:textId="7DDE020B" w:rsidR="00CA1C29" w:rsidRPr="00204780" w:rsidRDefault="00CA1C29" w:rsidP="00CA1C29">
      <w:pPr>
        <w:pStyle w:val="Sansinterligne"/>
        <w:rPr>
          <w:b/>
          <w:color w:val="000000" w:themeColor="text1"/>
        </w:rPr>
      </w:pPr>
      <w:r w:rsidRPr="00204780">
        <w:rPr>
          <w:b/>
          <w:color w:val="000000" w:themeColor="text1"/>
        </w:rPr>
        <w:t>S</w:t>
      </w:r>
      <w:r w:rsidR="00DD38C0">
        <w:rPr>
          <w:b/>
          <w:color w:val="000000" w:themeColor="text1"/>
        </w:rPr>
        <w:t>ur le Fond, considérant que :</w:t>
      </w:r>
    </w:p>
    <w:p w14:paraId="48B89B59" w14:textId="77777777" w:rsidR="00CA1C29" w:rsidRDefault="00CA1C29" w:rsidP="00CA1C29">
      <w:pPr>
        <w:pStyle w:val="Sansinterligne"/>
      </w:pPr>
    </w:p>
    <w:p w14:paraId="37B3CA4D" w14:textId="0606A755" w:rsidR="00CA1C29" w:rsidRPr="00B61AE8" w:rsidRDefault="00DD38C0" w:rsidP="00477534">
      <w:pPr>
        <w:pStyle w:val="Sansinterligne"/>
        <w:numPr>
          <w:ilvl w:val="0"/>
          <w:numId w:val="42"/>
        </w:numPr>
        <w:jc w:val="both"/>
      </w:pPr>
      <w:r>
        <w:t>L</w:t>
      </w:r>
      <w:r w:rsidR="00BC5411">
        <w:t xml:space="preserve">es </w:t>
      </w:r>
      <w:r w:rsidR="00CA1C29">
        <w:t>permanences se sont déroulées dans d’excellentes conditions d’organisation et d’accès au dossier.</w:t>
      </w:r>
      <w:r w:rsidR="00CA1C29">
        <w:br/>
      </w:r>
    </w:p>
    <w:p w14:paraId="0764C3CB" w14:textId="267CC422" w:rsidR="00CA1C29" w:rsidRDefault="00B61AE8" w:rsidP="00477534">
      <w:pPr>
        <w:pStyle w:val="Sansinterligne"/>
        <w:numPr>
          <w:ilvl w:val="0"/>
          <w:numId w:val="42"/>
        </w:numPr>
        <w:jc w:val="both"/>
      </w:pPr>
      <w:r>
        <w:t>Il n’y a pas eu d’</w:t>
      </w:r>
      <w:r w:rsidR="00CA1C29">
        <w:t xml:space="preserve">observation </w:t>
      </w:r>
      <w:r>
        <w:t>remettant</w:t>
      </w:r>
      <w:r w:rsidR="00CA1C29">
        <w:t xml:space="preserve"> en cause la légitimité du projet de </w:t>
      </w:r>
      <w:r w:rsidR="00BC5411">
        <w:t>demande d’autorisation d’aménager et d’exploiter le futur ouvrage hydroélectrique de Saut Belle Etoile</w:t>
      </w:r>
      <w:r w:rsidR="00CA1C29">
        <w:t>.</w:t>
      </w:r>
    </w:p>
    <w:p w14:paraId="3FB7F1BA" w14:textId="77777777" w:rsidR="00CA1C29" w:rsidRDefault="00CA1C29" w:rsidP="00CA1C29">
      <w:pPr>
        <w:pStyle w:val="Sansinterligne"/>
      </w:pPr>
    </w:p>
    <w:p w14:paraId="0EC14224" w14:textId="71074540" w:rsidR="00CA1C29" w:rsidRDefault="00BC5411" w:rsidP="00477534">
      <w:pPr>
        <w:pStyle w:val="Sansinterligne"/>
        <w:numPr>
          <w:ilvl w:val="0"/>
          <w:numId w:val="42"/>
        </w:numPr>
        <w:jc w:val="both"/>
      </w:pPr>
      <w:r>
        <w:t>C</w:t>
      </w:r>
      <w:r w:rsidR="00CA1C29">
        <w:t xml:space="preserve">e projet </w:t>
      </w:r>
      <w:r>
        <w:t>sur</w:t>
      </w:r>
      <w:r w:rsidR="00CA1C29">
        <w:t xml:space="preserve"> la commune de Mana :</w:t>
      </w:r>
    </w:p>
    <w:p w14:paraId="34559875" w14:textId="1FDE2DE0" w:rsidR="00BC5411" w:rsidRDefault="00CA1C29" w:rsidP="00477534">
      <w:pPr>
        <w:pStyle w:val="Sansinterligne"/>
        <w:numPr>
          <w:ilvl w:val="1"/>
          <w:numId w:val="42"/>
        </w:numPr>
        <w:jc w:val="both"/>
      </w:pPr>
      <w:r>
        <w:t xml:space="preserve">Est réaliste et compatible </w:t>
      </w:r>
      <w:r w:rsidR="00BC5411">
        <w:t>techniquement, la parfaire réussite de Saut Maman Valentin est là pour confirmer cet écrit,</w:t>
      </w:r>
    </w:p>
    <w:p w14:paraId="2439C68D" w14:textId="7E961E40" w:rsidR="00CA1C29" w:rsidRDefault="001B6FED" w:rsidP="00477534">
      <w:pPr>
        <w:pStyle w:val="Sansinterligne"/>
        <w:numPr>
          <w:ilvl w:val="1"/>
          <w:numId w:val="42"/>
        </w:numPr>
        <w:jc w:val="both"/>
      </w:pPr>
      <w:r>
        <w:t>Est une ambition mesurée en phase avec les réalités de besoins en électricité de la commune. Il t</w:t>
      </w:r>
      <w:r w:rsidR="00CA1C29">
        <w:t xml:space="preserve">ient compte </w:t>
      </w:r>
      <w:r>
        <w:t xml:space="preserve">aussi </w:t>
      </w:r>
      <w:r w:rsidR="00CA1C29">
        <w:t xml:space="preserve">des besoins essentiels et indispensables </w:t>
      </w:r>
      <w:r w:rsidR="00BE29FC">
        <w:t>en réseau d’électricité de la population M</w:t>
      </w:r>
      <w:r w:rsidR="00CA1C29">
        <w:t>ananaise,</w:t>
      </w:r>
    </w:p>
    <w:p w14:paraId="5B985A8B" w14:textId="7D4F72DE" w:rsidR="00CA1C29" w:rsidRDefault="00CA1C29" w:rsidP="00477534">
      <w:pPr>
        <w:pStyle w:val="Sansinterligne"/>
        <w:numPr>
          <w:ilvl w:val="1"/>
          <w:numId w:val="42"/>
        </w:numPr>
        <w:jc w:val="both"/>
      </w:pPr>
      <w:r>
        <w:t>Para</w:t>
      </w:r>
      <w:r w:rsidR="00BE29FC">
        <w:t>it, au commissaire enquêteur, être conforme à la légalité des lois de la république Française.</w:t>
      </w:r>
    </w:p>
    <w:p w14:paraId="2A6997F1" w14:textId="77777777" w:rsidR="003007EF" w:rsidRDefault="003007EF" w:rsidP="00CA1C29">
      <w:pPr>
        <w:pStyle w:val="Sansinterligne"/>
      </w:pPr>
    </w:p>
    <w:p w14:paraId="2C7FF2F0" w14:textId="1B7D249F" w:rsidR="001B6FED" w:rsidRDefault="00CA1C29" w:rsidP="00477534">
      <w:pPr>
        <w:pStyle w:val="Sansinterligne"/>
        <w:jc w:val="both"/>
      </w:pPr>
      <w:r>
        <w:t xml:space="preserve">Après avoir comparé les avantages et inconvénients du projet, </w:t>
      </w:r>
      <w:r w:rsidR="00BE29FC">
        <w:t xml:space="preserve">tels que décrit dans la partie 1 du présent rapport, </w:t>
      </w:r>
      <w:r>
        <w:t>le com</w:t>
      </w:r>
      <w:r w:rsidR="00AE02AF">
        <w:t>m</w:t>
      </w:r>
      <w:r w:rsidR="00BE29FC">
        <w:t>issaire enquêteur confirme le bien-fondé du projet, dont va bénéficier la population de la commune de Mana et la Mairie pour les retombées financières.</w:t>
      </w:r>
    </w:p>
    <w:p w14:paraId="4EC2B57A" w14:textId="77777777" w:rsidR="00CA1C29" w:rsidRDefault="00CA1C29" w:rsidP="00F92B22">
      <w:pPr>
        <w:pStyle w:val="Sansinterligne"/>
        <w:jc w:val="right"/>
      </w:pPr>
    </w:p>
    <w:p w14:paraId="2AF29A31" w14:textId="77777777" w:rsidR="00B61AE8" w:rsidRDefault="00B61AE8" w:rsidP="001A50BE">
      <w:pPr>
        <w:pStyle w:val="Sansinterligne"/>
        <w:rPr>
          <w:b/>
        </w:rPr>
      </w:pPr>
    </w:p>
    <w:p w14:paraId="381206A5" w14:textId="77777777" w:rsidR="00B61AE8" w:rsidRDefault="00B61AE8" w:rsidP="001A50BE">
      <w:pPr>
        <w:pStyle w:val="Sansinterligne"/>
        <w:rPr>
          <w:b/>
        </w:rPr>
      </w:pPr>
    </w:p>
    <w:p w14:paraId="2695AE4D" w14:textId="77777777" w:rsidR="00B61AE8" w:rsidRDefault="00B61AE8" w:rsidP="001A50BE">
      <w:pPr>
        <w:pStyle w:val="Sansinterligne"/>
        <w:rPr>
          <w:b/>
        </w:rPr>
      </w:pPr>
    </w:p>
    <w:p w14:paraId="574C88F4" w14:textId="77777777" w:rsidR="00B61AE8" w:rsidRDefault="00B61AE8" w:rsidP="001A50BE">
      <w:pPr>
        <w:pStyle w:val="Sansinterligne"/>
        <w:rPr>
          <w:b/>
        </w:rPr>
      </w:pPr>
    </w:p>
    <w:p w14:paraId="2E2ECF56" w14:textId="77777777" w:rsidR="00B61AE8" w:rsidRDefault="00B61AE8" w:rsidP="001A50BE">
      <w:pPr>
        <w:pStyle w:val="Sansinterligne"/>
        <w:rPr>
          <w:b/>
        </w:rPr>
      </w:pPr>
    </w:p>
    <w:p w14:paraId="54D4CFC9" w14:textId="77777777" w:rsidR="00B61AE8" w:rsidRDefault="00B61AE8" w:rsidP="001A50BE">
      <w:pPr>
        <w:pStyle w:val="Sansinterligne"/>
        <w:rPr>
          <w:b/>
        </w:rPr>
      </w:pPr>
    </w:p>
    <w:p w14:paraId="03343F0B" w14:textId="77777777" w:rsidR="00B61AE8" w:rsidRDefault="00B61AE8" w:rsidP="001A50BE">
      <w:pPr>
        <w:pStyle w:val="Sansinterligne"/>
        <w:rPr>
          <w:b/>
        </w:rPr>
      </w:pPr>
    </w:p>
    <w:p w14:paraId="0663477D" w14:textId="77777777" w:rsidR="00B61AE8" w:rsidRDefault="00B61AE8" w:rsidP="001A50BE">
      <w:pPr>
        <w:pStyle w:val="Sansinterligne"/>
        <w:rPr>
          <w:b/>
        </w:rPr>
      </w:pPr>
    </w:p>
    <w:p w14:paraId="29BA4C9F" w14:textId="77777777" w:rsidR="00B61AE8" w:rsidRDefault="00B61AE8" w:rsidP="001A50BE">
      <w:pPr>
        <w:pStyle w:val="Sansinterligne"/>
        <w:rPr>
          <w:b/>
        </w:rPr>
      </w:pPr>
    </w:p>
    <w:p w14:paraId="6B1A41CC" w14:textId="77777777" w:rsidR="00B61AE8" w:rsidRDefault="00B61AE8" w:rsidP="001A50BE">
      <w:pPr>
        <w:pStyle w:val="Sansinterligne"/>
        <w:rPr>
          <w:b/>
        </w:rPr>
      </w:pPr>
    </w:p>
    <w:p w14:paraId="695B1C17" w14:textId="77777777" w:rsidR="00B61AE8" w:rsidRDefault="00B61AE8" w:rsidP="001A50BE">
      <w:pPr>
        <w:pStyle w:val="Sansinterligne"/>
        <w:rPr>
          <w:b/>
        </w:rPr>
      </w:pPr>
    </w:p>
    <w:p w14:paraId="67519304" w14:textId="77777777" w:rsidR="00B61AE8" w:rsidRDefault="00B61AE8" w:rsidP="001A50BE">
      <w:pPr>
        <w:pStyle w:val="Sansinterligne"/>
        <w:rPr>
          <w:b/>
        </w:rPr>
      </w:pPr>
    </w:p>
    <w:p w14:paraId="3F81F98A" w14:textId="77777777" w:rsidR="00B61AE8" w:rsidRDefault="00B61AE8" w:rsidP="001A50BE">
      <w:pPr>
        <w:pStyle w:val="Sansinterligne"/>
        <w:rPr>
          <w:b/>
        </w:rPr>
      </w:pPr>
    </w:p>
    <w:p w14:paraId="784EEAFC" w14:textId="77777777" w:rsidR="00B61AE8" w:rsidRDefault="00B61AE8" w:rsidP="001A50BE">
      <w:pPr>
        <w:pStyle w:val="Sansinterligne"/>
        <w:rPr>
          <w:b/>
        </w:rPr>
      </w:pPr>
    </w:p>
    <w:p w14:paraId="0699CD2C" w14:textId="77777777" w:rsidR="00B61AE8" w:rsidRDefault="00B61AE8" w:rsidP="001A50BE">
      <w:pPr>
        <w:pStyle w:val="Sansinterligne"/>
        <w:rPr>
          <w:b/>
        </w:rPr>
      </w:pPr>
    </w:p>
    <w:p w14:paraId="5DC5CC0F" w14:textId="77777777" w:rsidR="00477534" w:rsidRDefault="00477534" w:rsidP="001A50BE">
      <w:pPr>
        <w:pStyle w:val="Sansinterligne"/>
        <w:rPr>
          <w:b/>
        </w:rPr>
      </w:pPr>
    </w:p>
    <w:p w14:paraId="04A5F864" w14:textId="2CB2C6F4" w:rsidR="001A50BE" w:rsidRPr="001D2DE9" w:rsidRDefault="001B6FED" w:rsidP="001A50BE">
      <w:pPr>
        <w:pStyle w:val="Sansinterligne"/>
        <w:rPr>
          <w:b/>
        </w:rPr>
      </w:pPr>
      <w:r>
        <w:rPr>
          <w:b/>
        </w:rPr>
        <w:lastRenderedPageBreak/>
        <w:t>Et p</w:t>
      </w:r>
      <w:r w:rsidR="001A50BE" w:rsidRPr="001D2DE9">
        <w:rPr>
          <w:b/>
        </w:rPr>
        <w:t>résente ses Conclusions et Avis :</w:t>
      </w:r>
    </w:p>
    <w:p w14:paraId="6E36CE05" w14:textId="77777777" w:rsidR="001A50BE" w:rsidRPr="001D2DE9" w:rsidRDefault="001A50BE" w:rsidP="001A50BE">
      <w:pPr>
        <w:pStyle w:val="Sansinterligne"/>
        <w:rPr>
          <w:b/>
        </w:rPr>
      </w:pPr>
    </w:p>
    <w:p w14:paraId="478A90C6" w14:textId="47654C3A" w:rsidR="001A50BE" w:rsidRPr="001D2DE9" w:rsidRDefault="001A50BE" w:rsidP="001A50BE">
      <w:pPr>
        <w:ind w:right="-141"/>
        <w:jc w:val="both"/>
        <w:rPr>
          <w:b/>
        </w:rPr>
      </w:pPr>
      <w:r w:rsidRPr="001D2DE9">
        <w:rPr>
          <w:b/>
        </w:rPr>
        <w:t xml:space="preserve">A LA DEMANDE </w:t>
      </w:r>
      <w:r>
        <w:rPr>
          <w:b/>
        </w:rPr>
        <w:t xml:space="preserve">DE LA </w:t>
      </w:r>
      <w:r w:rsidR="00BE29FC">
        <w:rPr>
          <w:b/>
        </w:rPr>
        <w:t>PREFECTURE DE LA GUYANE</w:t>
      </w:r>
      <w:r>
        <w:rPr>
          <w:b/>
        </w:rPr>
        <w:t>,</w:t>
      </w:r>
      <w:r w:rsidR="00BE29FC">
        <w:rPr>
          <w:b/>
        </w:rPr>
        <w:t xml:space="preserve"> PAR DELEGATION LA DIRECTION DE LA DEAL GUYANE</w:t>
      </w:r>
      <w:r>
        <w:rPr>
          <w:b/>
        </w:rPr>
        <w:t xml:space="preserve"> ORDONNANT L’OUVERTURE D’UNE ENQUÊTE PUBLIQUE </w:t>
      </w:r>
      <w:r w:rsidRPr="00CA5F40">
        <w:rPr>
          <w:b/>
        </w:rPr>
        <w:t xml:space="preserve">SUR LE PROJET </w:t>
      </w:r>
      <w:r w:rsidR="00BE29FC">
        <w:rPr>
          <w:b/>
        </w:rPr>
        <w:t xml:space="preserve">DE DEMANDE D’AUTORISATION D’AMENAGER ET D’EXPLOITER UNE CENTRALE HYDROELECTRIQUE SISE A SAUT BELLE ETOILE SUR LE FLEUVE MANA, </w:t>
      </w:r>
      <w:r w:rsidRPr="00CA5F40">
        <w:rPr>
          <w:b/>
        </w:rPr>
        <w:t>COMMUNE DE MANA</w:t>
      </w:r>
      <w:r w:rsidR="00BE29FC">
        <w:t>,</w:t>
      </w:r>
    </w:p>
    <w:p w14:paraId="29E0D89E" w14:textId="4CA48D95" w:rsidR="001A50BE" w:rsidRPr="001D2DE9" w:rsidRDefault="001A50BE" w:rsidP="001A50BE">
      <w:pPr>
        <w:pStyle w:val="Sansinterligne"/>
        <w:jc w:val="both"/>
        <w:rPr>
          <w:b/>
        </w:rPr>
      </w:pPr>
      <w:r w:rsidRPr="001D2DE9">
        <w:rPr>
          <w:b/>
        </w:rPr>
        <w:t>APRES ETUDE ET ENQUETE PUBLIQUE, TELLE QUE RAPPORTEES DANS CE RAPPORT,</w:t>
      </w:r>
      <w:r>
        <w:rPr>
          <w:b/>
        </w:rPr>
        <w:t xml:space="preserve"> APRES ENTRETIENS AVE</w:t>
      </w:r>
      <w:r w:rsidR="00AE02AF">
        <w:rPr>
          <w:b/>
        </w:rPr>
        <w:t>C LE</w:t>
      </w:r>
      <w:r w:rsidR="00BE29FC">
        <w:rPr>
          <w:b/>
        </w:rPr>
        <w:t xml:space="preserve"> PETITIONNAIRE, LA SOCIETE VOLTALIA GUYANE ET LE </w:t>
      </w:r>
      <w:r w:rsidR="00AE02AF">
        <w:rPr>
          <w:b/>
        </w:rPr>
        <w:t>SERVICE</w:t>
      </w:r>
      <w:r>
        <w:rPr>
          <w:b/>
        </w:rPr>
        <w:t xml:space="preserve"> DE L’URBANISME</w:t>
      </w:r>
      <w:r w:rsidR="00AE02AF">
        <w:rPr>
          <w:b/>
        </w:rPr>
        <w:t xml:space="preserve"> DE LA MAIRIE DE MANA.</w:t>
      </w:r>
    </w:p>
    <w:p w14:paraId="31E2F353" w14:textId="77777777" w:rsidR="001A50BE" w:rsidRPr="001D2DE9" w:rsidRDefault="001A50BE" w:rsidP="001A50BE">
      <w:pPr>
        <w:pStyle w:val="Sansinterligne"/>
        <w:jc w:val="both"/>
        <w:rPr>
          <w:b/>
        </w:rPr>
      </w:pPr>
    </w:p>
    <w:p w14:paraId="6A9D8D64" w14:textId="77777777" w:rsidR="001A50BE" w:rsidRPr="001D2DE9" w:rsidRDefault="001A50BE" w:rsidP="001A50BE">
      <w:pPr>
        <w:pStyle w:val="Sansinterligne"/>
        <w:jc w:val="both"/>
        <w:rPr>
          <w:b/>
        </w:rPr>
      </w:pPr>
    </w:p>
    <w:p w14:paraId="39463827" w14:textId="77777777" w:rsidR="001A50BE" w:rsidRDefault="001A50BE" w:rsidP="001A50BE">
      <w:pPr>
        <w:pStyle w:val="Sansinterligne"/>
        <w:jc w:val="both"/>
        <w:rPr>
          <w:b/>
        </w:rPr>
      </w:pPr>
      <w:r w:rsidRPr="001D2DE9">
        <w:rPr>
          <w:b/>
        </w:rPr>
        <w:t xml:space="preserve">LE COMMISSAIRE ENQUETEUR PRESENTE UN </w:t>
      </w:r>
    </w:p>
    <w:p w14:paraId="55E50F8D" w14:textId="77777777" w:rsidR="001A50BE" w:rsidRPr="001D2DE9" w:rsidRDefault="001A50BE" w:rsidP="001A50BE">
      <w:pPr>
        <w:pStyle w:val="Sansinterligne"/>
        <w:jc w:val="both"/>
        <w:rPr>
          <w:b/>
        </w:rPr>
      </w:pPr>
    </w:p>
    <w:p w14:paraId="40E57E5A" w14:textId="567AA370" w:rsidR="001A50BE" w:rsidRPr="003007EF" w:rsidRDefault="001A50BE" w:rsidP="001A50BE">
      <w:pPr>
        <w:pStyle w:val="Sansinterligne"/>
        <w:jc w:val="center"/>
        <w:rPr>
          <w:b/>
          <w:color w:val="00B050"/>
          <w:sz w:val="36"/>
          <w:szCs w:val="36"/>
        </w:rPr>
      </w:pPr>
      <w:r w:rsidRPr="00BA0438">
        <w:rPr>
          <w:b/>
          <w:color w:val="00B050"/>
          <w:sz w:val="36"/>
          <w:szCs w:val="36"/>
        </w:rPr>
        <w:t>AVIS FAVORABLE</w:t>
      </w:r>
    </w:p>
    <w:p w14:paraId="3F2D2CA5" w14:textId="607DD5A9" w:rsidR="001A50BE" w:rsidRPr="003007EF" w:rsidRDefault="003007EF" w:rsidP="003007EF">
      <w:pPr>
        <w:pStyle w:val="Sansinterligne"/>
        <w:jc w:val="center"/>
        <w:rPr>
          <w:b/>
          <w:color w:val="00B050"/>
        </w:rPr>
      </w:pPr>
      <w:r w:rsidRPr="003007EF">
        <w:rPr>
          <w:b/>
          <w:color w:val="00B050"/>
        </w:rPr>
        <w:t>Sans réserve, ni recommandation, ni action,</w:t>
      </w:r>
    </w:p>
    <w:p w14:paraId="405037EA" w14:textId="77777777" w:rsidR="003007EF" w:rsidRPr="001D2DE9" w:rsidRDefault="003007EF" w:rsidP="001A50BE">
      <w:pPr>
        <w:pStyle w:val="Sansinterligne"/>
        <w:jc w:val="both"/>
        <w:rPr>
          <w:b/>
        </w:rPr>
      </w:pPr>
    </w:p>
    <w:p w14:paraId="431689A3" w14:textId="5FFE7DE7" w:rsidR="001A50BE" w:rsidRDefault="001A50BE" w:rsidP="001A50BE">
      <w:pPr>
        <w:pStyle w:val="Sansinterligne"/>
        <w:jc w:val="both"/>
        <w:rPr>
          <w:b/>
        </w:rPr>
      </w:pPr>
      <w:r>
        <w:rPr>
          <w:b/>
        </w:rPr>
        <w:t xml:space="preserve">A CE QUE L'AUTORITE COMPETENTE, </w:t>
      </w:r>
      <w:r w:rsidR="00BE29FC">
        <w:rPr>
          <w:b/>
        </w:rPr>
        <w:t xml:space="preserve">ACCEPTE LA DEMANDE DE LA SOCIETE VOLTALIA D’AMENAGER ET D’EXPLOITER LA CENTRALE HYDROELECTRIQUE DE SAUT BELLE ETOILE SUR LE FLEUVE MANA. </w:t>
      </w:r>
    </w:p>
    <w:p w14:paraId="6B7280DB" w14:textId="77777777" w:rsidR="00AE02AF" w:rsidRDefault="00AE02AF" w:rsidP="001A50BE">
      <w:pPr>
        <w:pStyle w:val="Sansinterligne"/>
        <w:jc w:val="both"/>
        <w:rPr>
          <w:b/>
        </w:rPr>
      </w:pPr>
    </w:p>
    <w:p w14:paraId="52AB07EF" w14:textId="77777777" w:rsidR="001A50BE" w:rsidRPr="001D2DE9" w:rsidRDefault="001A50BE" w:rsidP="001A50BE">
      <w:pPr>
        <w:pStyle w:val="Sansinterligne"/>
        <w:jc w:val="both"/>
        <w:rPr>
          <w:b/>
        </w:rPr>
      </w:pPr>
    </w:p>
    <w:p w14:paraId="1EB8EA21" w14:textId="77777777" w:rsidR="00CA1C29" w:rsidRDefault="00CA1C29" w:rsidP="00CA1C29">
      <w:pPr>
        <w:pStyle w:val="Sansinterligne"/>
      </w:pPr>
    </w:p>
    <w:p w14:paraId="5EF98B52" w14:textId="77777777" w:rsidR="003007EF" w:rsidRDefault="003007EF" w:rsidP="00CA1C29">
      <w:pPr>
        <w:pStyle w:val="Sansinterligne"/>
      </w:pPr>
    </w:p>
    <w:p w14:paraId="2662C22D" w14:textId="77777777" w:rsidR="003007EF" w:rsidRDefault="003007EF" w:rsidP="00CA1C29">
      <w:pPr>
        <w:pStyle w:val="Sansinterligne"/>
      </w:pPr>
    </w:p>
    <w:p w14:paraId="35BFF5B7" w14:textId="0B389248" w:rsidR="003007EF" w:rsidRDefault="00477534" w:rsidP="00B61AE8">
      <w:pPr>
        <w:pStyle w:val="Sansinterligne"/>
        <w:jc w:val="right"/>
      </w:pPr>
      <w:r>
        <w:t>Fait à Kourou le 6</w:t>
      </w:r>
      <w:r w:rsidR="00B61AE8">
        <w:t xml:space="preserve"> avril 2018.</w:t>
      </w:r>
    </w:p>
    <w:p w14:paraId="20423E41" w14:textId="77777777" w:rsidR="003007EF" w:rsidRDefault="003007EF" w:rsidP="00CA1C29">
      <w:pPr>
        <w:pStyle w:val="Sansinterligne"/>
      </w:pPr>
    </w:p>
    <w:p w14:paraId="285B161C" w14:textId="77777777" w:rsidR="003007EF" w:rsidRDefault="003007EF" w:rsidP="00CA1C29">
      <w:pPr>
        <w:pStyle w:val="Sansinterligne"/>
      </w:pPr>
    </w:p>
    <w:p w14:paraId="496C097C" w14:textId="77777777" w:rsidR="003007EF" w:rsidRDefault="003007EF" w:rsidP="00CA1C29">
      <w:pPr>
        <w:pStyle w:val="Sansinterligne"/>
      </w:pPr>
    </w:p>
    <w:p w14:paraId="7B10438A" w14:textId="77777777" w:rsidR="00B61AE8" w:rsidRDefault="00B61AE8" w:rsidP="003007EF">
      <w:pPr>
        <w:pStyle w:val="Sansinterligne"/>
        <w:jc w:val="right"/>
      </w:pPr>
    </w:p>
    <w:p w14:paraId="7A7E943C" w14:textId="77777777" w:rsidR="003007EF" w:rsidRDefault="003007EF" w:rsidP="003007EF">
      <w:pPr>
        <w:pStyle w:val="Sansinterligne"/>
        <w:jc w:val="right"/>
      </w:pPr>
      <w:r>
        <w:t>Claude-Henri BERNA</w:t>
      </w:r>
    </w:p>
    <w:p w14:paraId="6509CC90" w14:textId="77777777" w:rsidR="003007EF" w:rsidRDefault="003007EF" w:rsidP="003007EF">
      <w:pPr>
        <w:pStyle w:val="Sansinterligne"/>
        <w:jc w:val="right"/>
      </w:pPr>
      <w:r>
        <w:t xml:space="preserve"> Commissaire Enquêteur</w:t>
      </w:r>
    </w:p>
    <w:p w14:paraId="50B4C7AB" w14:textId="77777777" w:rsidR="003007EF" w:rsidRDefault="003007EF" w:rsidP="00CA1C29">
      <w:pPr>
        <w:pStyle w:val="Sansinterligne"/>
      </w:pPr>
    </w:p>
    <w:p w14:paraId="425CBAFF" w14:textId="77777777" w:rsidR="003007EF" w:rsidRPr="001D2DE9" w:rsidRDefault="003007EF" w:rsidP="003007EF">
      <w:pPr>
        <w:pStyle w:val="Sansinterligne"/>
        <w:jc w:val="right"/>
      </w:pPr>
    </w:p>
    <w:sectPr w:rsidR="003007EF" w:rsidRPr="001D2DE9" w:rsidSect="001B7ABA">
      <w:footerReference w:type="default" r:id="rId8"/>
      <w:footerReference w:type="first" r:id="rId9"/>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BF167" w14:textId="77777777" w:rsidR="00613AD4" w:rsidRDefault="00613AD4" w:rsidP="00DA0D12">
      <w:pPr>
        <w:spacing w:after="0" w:line="240" w:lineRule="auto"/>
      </w:pPr>
      <w:r>
        <w:separator/>
      </w:r>
    </w:p>
  </w:endnote>
  <w:endnote w:type="continuationSeparator" w:id="0">
    <w:p w14:paraId="0681B907" w14:textId="77777777" w:rsidR="00613AD4" w:rsidRDefault="00613AD4" w:rsidP="00DA0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2EC91" w14:textId="77777777" w:rsidR="00FA3C84" w:rsidRPr="004A2429" w:rsidRDefault="00FA3C84" w:rsidP="00FA3C84">
    <w:pPr>
      <w:pStyle w:val="Sansinterligne"/>
      <w:rPr>
        <w:sz w:val="16"/>
        <w:szCs w:val="16"/>
      </w:rPr>
    </w:pPr>
    <w:r w:rsidRPr="004A2429">
      <w:rPr>
        <w:sz w:val="16"/>
        <w:szCs w:val="16"/>
      </w:rPr>
      <w:t>Enquête E18000019/97 – Au titre de la Loi sur l’Eau, Dossier de Demande d’Autorisation d’Aménager et d’Exploiter un ouvrage hydroélectrique à Saut Belle Etoile sur le fleuve Mana, par porteur de projet Société Belle Etoile Energie Guyane, filiale de Voltalia Guyane, sur la commune de Mana.</w:t>
    </w:r>
  </w:p>
  <w:p w14:paraId="05EDF622" w14:textId="77777777" w:rsidR="001B7ABA" w:rsidRDefault="00D94DF0" w:rsidP="00DA0D12">
    <w:pPr>
      <w:pStyle w:val="Pieddepage"/>
      <w:jc w:val="center"/>
    </w:pPr>
    <w:r>
      <w:rPr>
        <w:sz w:val="18"/>
        <w:szCs w:val="18"/>
      </w:rPr>
      <w:t xml:space="preserve">Partie 3 : </w:t>
    </w:r>
    <w:r w:rsidR="001B7ABA">
      <w:rPr>
        <w:sz w:val="18"/>
        <w:szCs w:val="18"/>
      </w:rPr>
      <w:t>Conclusion motivée du Commissaire Enquêteur.</w:t>
    </w:r>
  </w:p>
  <w:p w14:paraId="15082D6D" w14:textId="69AB950A" w:rsidR="001B7ABA" w:rsidRDefault="001B7ABA">
    <w:pPr>
      <w:pStyle w:val="Pieddepage"/>
      <w:jc w:val="center"/>
    </w:pPr>
    <w:r>
      <w:t xml:space="preserve">Page </w:t>
    </w:r>
    <w:sdt>
      <w:sdtPr>
        <w:id w:val="616024011"/>
        <w:docPartObj>
          <w:docPartGallery w:val="Page Numbers (Bottom of Page)"/>
          <w:docPartUnique/>
        </w:docPartObj>
      </w:sdtPr>
      <w:sdtEndPr/>
      <w:sdtContent>
        <w:r w:rsidR="00DE01E0">
          <w:fldChar w:fldCharType="begin"/>
        </w:r>
        <w:r w:rsidR="00DE01E0">
          <w:instrText>PAGE   \* MERGEFORMAT</w:instrText>
        </w:r>
        <w:r w:rsidR="00DE01E0">
          <w:fldChar w:fldCharType="separate"/>
        </w:r>
        <w:r w:rsidR="001E62E0">
          <w:rPr>
            <w:noProof/>
          </w:rPr>
          <w:t>2</w:t>
        </w:r>
        <w:r w:rsidR="00DE01E0">
          <w:rPr>
            <w:noProof/>
          </w:rPr>
          <w:fldChar w:fldCharType="end"/>
        </w:r>
        <w:r>
          <w:t>/</w:t>
        </w:r>
        <w:r w:rsidR="003007EF">
          <w:t>4</w:t>
        </w:r>
      </w:sdtContent>
    </w:sdt>
  </w:p>
  <w:p w14:paraId="75C3757A" w14:textId="77777777" w:rsidR="001B7ABA" w:rsidRDefault="001B7AB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D53AC" w14:textId="77777777" w:rsidR="001B7ABA" w:rsidRDefault="001B7ABA" w:rsidP="001B7ABA">
    <w:pPr>
      <w:pStyle w:val="Pieddepage"/>
      <w:jc w:val="center"/>
    </w:pPr>
    <w:r>
      <w:t>Page de couverture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86BF6" w14:textId="77777777" w:rsidR="00613AD4" w:rsidRDefault="00613AD4" w:rsidP="00DA0D12">
      <w:pPr>
        <w:spacing w:after="0" w:line="240" w:lineRule="auto"/>
      </w:pPr>
      <w:r>
        <w:separator/>
      </w:r>
    </w:p>
  </w:footnote>
  <w:footnote w:type="continuationSeparator" w:id="0">
    <w:p w14:paraId="1CB4EBEC" w14:textId="77777777" w:rsidR="00613AD4" w:rsidRDefault="00613AD4" w:rsidP="00DA0D1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6420"/>
    <w:multiLevelType w:val="hybridMultilevel"/>
    <w:tmpl w:val="81F86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1705F5"/>
    <w:multiLevelType w:val="multilevel"/>
    <w:tmpl w:val="7562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834FB"/>
    <w:multiLevelType w:val="hybridMultilevel"/>
    <w:tmpl w:val="78C6DCDA"/>
    <w:lvl w:ilvl="0" w:tplc="040C0001">
      <w:start w:val="1"/>
      <w:numFmt w:val="bullet"/>
      <w:lvlText w:val=""/>
      <w:lvlJc w:val="left"/>
      <w:pPr>
        <w:ind w:left="744" w:hanging="360"/>
      </w:pPr>
      <w:rPr>
        <w:rFonts w:ascii="Symbol" w:hAnsi="Symbol" w:hint="default"/>
      </w:rPr>
    </w:lvl>
    <w:lvl w:ilvl="1" w:tplc="040C0003" w:tentative="1">
      <w:start w:val="1"/>
      <w:numFmt w:val="bullet"/>
      <w:lvlText w:val="o"/>
      <w:lvlJc w:val="left"/>
      <w:pPr>
        <w:ind w:left="1464" w:hanging="360"/>
      </w:pPr>
      <w:rPr>
        <w:rFonts w:ascii="Courier New" w:hAnsi="Courier New" w:cs="Courier New" w:hint="default"/>
      </w:rPr>
    </w:lvl>
    <w:lvl w:ilvl="2" w:tplc="040C0005" w:tentative="1">
      <w:start w:val="1"/>
      <w:numFmt w:val="bullet"/>
      <w:lvlText w:val=""/>
      <w:lvlJc w:val="left"/>
      <w:pPr>
        <w:ind w:left="2184" w:hanging="360"/>
      </w:pPr>
      <w:rPr>
        <w:rFonts w:ascii="Wingdings" w:hAnsi="Wingdings" w:hint="default"/>
      </w:rPr>
    </w:lvl>
    <w:lvl w:ilvl="3" w:tplc="040C0001" w:tentative="1">
      <w:start w:val="1"/>
      <w:numFmt w:val="bullet"/>
      <w:lvlText w:val=""/>
      <w:lvlJc w:val="left"/>
      <w:pPr>
        <w:ind w:left="2904" w:hanging="360"/>
      </w:pPr>
      <w:rPr>
        <w:rFonts w:ascii="Symbol" w:hAnsi="Symbol" w:hint="default"/>
      </w:rPr>
    </w:lvl>
    <w:lvl w:ilvl="4" w:tplc="040C0003" w:tentative="1">
      <w:start w:val="1"/>
      <w:numFmt w:val="bullet"/>
      <w:lvlText w:val="o"/>
      <w:lvlJc w:val="left"/>
      <w:pPr>
        <w:ind w:left="3624" w:hanging="360"/>
      </w:pPr>
      <w:rPr>
        <w:rFonts w:ascii="Courier New" w:hAnsi="Courier New" w:cs="Courier New" w:hint="default"/>
      </w:rPr>
    </w:lvl>
    <w:lvl w:ilvl="5" w:tplc="040C0005" w:tentative="1">
      <w:start w:val="1"/>
      <w:numFmt w:val="bullet"/>
      <w:lvlText w:val=""/>
      <w:lvlJc w:val="left"/>
      <w:pPr>
        <w:ind w:left="4344" w:hanging="360"/>
      </w:pPr>
      <w:rPr>
        <w:rFonts w:ascii="Wingdings" w:hAnsi="Wingdings" w:hint="default"/>
      </w:rPr>
    </w:lvl>
    <w:lvl w:ilvl="6" w:tplc="040C0001" w:tentative="1">
      <w:start w:val="1"/>
      <w:numFmt w:val="bullet"/>
      <w:lvlText w:val=""/>
      <w:lvlJc w:val="left"/>
      <w:pPr>
        <w:ind w:left="5064" w:hanging="360"/>
      </w:pPr>
      <w:rPr>
        <w:rFonts w:ascii="Symbol" w:hAnsi="Symbol" w:hint="default"/>
      </w:rPr>
    </w:lvl>
    <w:lvl w:ilvl="7" w:tplc="040C0003" w:tentative="1">
      <w:start w:val="1"/>
      <w:numFmt w:val="bullet"/>
      <w:lvlText w:val="o"/>
      <w:lvlJc w:val="left"/>
      <w:pPr>
        <w:ind w:left="5784" w:hanging="360"/>
      </w:pPr>
      <w:rPr>
        <w:rFonts w:ascii="Courier New" w:hAnsi="Courier New" w:cs="Courier New" w:hint="default"/>
      </w:rPr>
    </w:lvl>
    <w:lvl w:ilvl="8" w:tplc="040C0005" w:tentative="1">
      <w:start w:val="1"/>
      <w:numFmt w:val="bullet"/>
      <w:lvlText w:val=""/>
      <w:lvlJc w:val="left"/>
      <w:pPr>
        <w:ind w:left="6504" w:hanging="360"/>
      </w:pPr>
      <w:rPr>
        <w:rFonts w:ascii="Wingdings" w:hAnsi="Wingdings" w:hint="default"/>
      </w:rPr>
    </w:lvl>
  </w:abstractNum>
  <w:abstractNum w:abstractNumId="3">
    <w:nsid w:val="073E0EA7"/>
    <w:multiLevelType w:val="hybridMultilevel"/>
    <w:tmpl w:val="B9FC90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7CC569E"/>
    <w:multiLevelType w:val="multilevel"/>
    <w:tmpl w:val="63D6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F97150"/>
    <w:multiLevelType w:val="hybridMultilevel"/>
    <w:tmpl w:val="972C01B2"/>
    <w:lvl w:ilvl="0" w:tplc="040C0001">
      <w:start w:val="1"/>
      <w:numFmt w:val="bullet"/>
      <w:lvlText w:val=""/>
      <w:lvlJc w:val="left"/>
      <w:pPr>
        <w:ind w:left="764" w:hanging="360"/>
      </w:pPr>
      <w:rPr>
        <w:rFonts w:ascii="Symbol" w:hAnsi="Symbol" w:hint="default"/>
      </w:rPr>
    </w:lvl>
    <w:lvl w:ilvl="1" w:tplc="040C0003" w:tentative="1">
      <w:start w:val="1"/>
      <w:numFmt w:val="bullet"/>
      <w:lvlText w:val="o"/>
      <w:lvlJc w:val="left"/>
      <w:pPr>
        <w:ind w:left="1484" w:hanging="360"/>
      </w:pPr>
      <w:rPr>
        <w:rFonts w:ascii="Courier New" w:hAnsi="Courier New" w:cs="Courier New"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Courier New"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Courier New" w:hint="default"/>
      </w:rPr>
    </w:lvl>
    <w:lvl w:ilvl="8" w:tplc="040C0005" w:tentative="1">
      <w:start w:val="1"/>
      <w:numFmt w:val="bullet"/>
      <w:lvlText w:val=""/>
      <w:lvlJc w:val="left"/>
      <w:pPr>
        <w:ind w:left="6524" w:hanging="360"/>
      </w:pPr>
      <w:rPr>
        <w:rFonts w:ascii="Wingdings" w:hAnsi="Wingdings" w:hint="default"/>
      </w:rPr>
    </w:lvl>
  </w:abstractNum>
  <w:abstractNum w:abstractNumId="6">
    <w:nsid w:val="10BC3B57"/>
    <w:multiLevelType w:val="hybridMultilevel"/>
    <w:tmpl w:val="7A825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A16E52"/>
    <w:multiLevelType w:val="hybridMultilevel"/>
    <w:tmpl w:val="0C127078"/>
    <w:lvl w:ilvl="0" w:tplc="040C0003">
      <w:start w:val="1"/>
      <w:numFmt w:val="bullet"/>
      <w:lvlText w:val="o"/>
      <w:lvlJc w:val="left"/>
      <w:pPr>
        <w:ind w:left="758" w:hanging="360"/>
      </w:pPr>
      <w:rPr>
        <w:rFonts w:ascii="Courier New" w:hAnsi="Courier New" w:cs="Courier New"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8">
    <w:nsid w:val="128A5FC0"/>
    <w:multiLevelType w:val="hybridMultilevel"/>
    <w:tmpl w:val="8C7E303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12A73455"/>
    <w:multiLevelType w:val="hybridMultilevel"/>
    <w:tmpl w:val="B8F66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2BC64E4"/>
    <w:multiLevelType w:val="hybridMultilevel"/>
    <w:tmpl w:val="56EE3D98"/>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1">
    <w:nsid w:val="17333D81"/>
    <w:multiLevelType w:val="hybridMultilevel"/>
    <w:tmpl w:val="677EA9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9CD00F8"/>
    <w:multiLevelType w:val="multilevel"/>
    <w:tmpl w:val="D2AC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F47423"/>
    <w:multiLevelType w:val="hybridMultilevel"/>
    <w:tmpl w:val="B268F5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1672ACE"/>
    <w:multiLevelType w:val="hybridMultilevel"/>
    <w:tmpl w:val="B044A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A2626B0"/>
    <w:multiLevelType w:val="hybridMultilevel"/>
    <w:tmpl w:val="0A9EBF5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C445AD9"/>
    <w:multiLevelType w:val="hybridMultilevel"/>
    <w:tmpl w:val="3424BC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2C242D"/>
    <w:multiLevelType w:val="hybridMultilevel"/>
    <w:tmpl w:val="6526D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2B459A3"/>
    <w:multiLevelType w:val="hybridMultilevel"/>
    <w:tmpl w:val="FB50B0E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nsid w:val="34380714"/>
    <w:multiLevelType w:val="hybridMultilevel"/>
    <w:tmpl w:val="80A0E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5C76429"/>
    <w:multiLevelType w:val="hybridMultilevel"/>
    <w:tmpl w:val="689E0AF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8386B63"/>
    <w:multiLevelType w:val="hybridMultilevel"/>
    <w:tmpl w:val="12E06F0A"/>
    <w:lvl w:ilvl="0" w:tplc="040C0001">
      <w:start w:val="1"/>
      <w:numFmt w:val="bullet"/>
      <w:lvlText w:val=""/>
      <w:lvlJc w:val="left"/>
      <w:pPr>
        <w:ind w:left="744" w:hanging="360"/>
      </w:pPr>
      <w:rPr>
        <w:rFonts w:ascii="Symbol" w:hAnsi="Symbol" w:hint="default"/>
      </w:rPr>
    </w:lvl>
    <w:lvl w:ilvl="1" w:tplc="040C0003" w:tentative="1">
      <w:start w:val="1"/>
      <w:numFmt w:val="bullet"/>
      <w:lvlText w:val="o"/>
      <w:lvlJc w:val="left"/>
      <w:pPr>
        <w:ind w:left="1464" w:hanging="360"/>
      </w:pPr>
      <w:rPr>
        <w:rFonts w:ascii="Courier New" w:hAnsi="Courier New" w:cs="Courier New" w:hint="default"/>
      </w:rPr>
    </w:lvl>
    <w:lvl w:ilvl="2" w:tplc="040C0005" w:tentative="1">
      <w:start w:val="1"/>
      <w:numFmt w:val="bullet"/>
      <w:lvlText w:val=""/>
      <w:lvlJc w:val="left"/>
      <w:pPr>
        <w:ind w:left="2184" w:hanging="360"/>
      </w:pPr>
      <w:rPr>
        <w:rFonts w:ascii="Wingdings" w:hAnsi="Wingdings" w:hint="default"/>
      </w:rPr>
    </w:lvl>
    <w:lvl w:ilvl="3" w:tplc="040C0001" w:tentative="1">
      <w:start w:val="1"/>
      <w:numFmt w:val="bullet"/>
      <w:lvlText w:val=""/>
      <w:lvlJc w:val="left"/>
      <w:pPr>
        <w:ind w:left="2904" w:hanging="360"/>
      </w:pPr>
      <w:rPr>
        <w:rFonts w:ascii="Symbol" w:hAnsi="Symbol" w:hint="default"/>
      </w:rPr>
    </w:lvl>
    <w:lvl w:ilvl="4" w:tplc="040C0003" w:tentative="1">
      <w:start w:val="1"/>
      <w:numFmt w:val="bullet"/>
      <w:lvlText w:val="o"/>
      <w:lvlJc w:val="left"/>
      <w:pPr>
        <w:ind w:left="3624" w:hanging="360"/>
      </w:pPr>
      <w:rPr>
        <w:rFonts w:ascii="Courier New" w:hAnsi="Courier New" w:cs="Courier New" w:hint="default"/>
      </w:rPr>
    </w:lvl>
    <w:lvl w:ilvl="5" w:tplc="040C0005" w:tentative="1">
      <w:start w:val="1"/>
      <w:numFmt w:val="bullet"/>
      <w:lvlText w:val=""/>
      <w:lvlJc w:val="left"/>
      <w:pPr>
        <w:ind w:left="4344" w:hanging="360"/>
      </w:pPr>
      <w:rPr>
        <w:rFonts w:ascii="Wingdings" w:hAnsi="Wingdings" w:hint="default"/>
      </w:rPr>
    </w:lvl>
    <w:lvl w:ilvl="6" w:tplc="040C0001" w:tentative="1">
      <w:start w:val="1"/>
      <w:numFmt w:val="bullet"/>
      <w:lvlText w:val=""/>
      <w:lvlJc w:val="left"/>
      <w:pPr>
        <w:ind w:left="5064" w:hanging="360"/>
      </w:pPr>
      <w:rPr>
        <w:rFonts w:ascii="Symbol" w:hAnsi="Symbol" w:hint="default"/>
      </w:rPr>
    </w:lvl>
    <w:lvl w:ilvl="7" w:tplc="040C0003" w:tentative="1">
      <w:start w:val="1"/>
      <w:numFmt w:val="bullet"/>
      <w:lvlText w:val="o"/>
      <w:lvlJc w:val="left"/>
      <w:pPr>
        <w:ind w:left="5784" w:hanging="360"/>
      </w:pPr>
      <w:rPr>
        <w:rFonts w:ascii="Courier New" w:hAnsi="Courier New" w:cs="Courier New" w:hint="default"/>
      </w:rPr>
    </w:lvl>
    <w:lvl w:ilvl="8" w:tplc="040C0005" w:tentative="1">
      <w:start w:val="1"/>
      <w:numFmt w:val="bullet"/>
      <w:lvlText w:val=""/>
      <w:lvlJc w:val="left"/>
      <w:pPr>
        <w:ind w:left="6504" w:hanging="360"/>
      </w:pPr>
      <w:rPr>
        <w:rFonts w:ascii="Wingdings" w:hAnsi="Wingdings" w:hint="default"/>
      </w:rPr>
    </w:lvl>
  </w:abstractNum>
  <w:abstractNum w:abstractNumId="22">
    <w:nsid w:val="393B4EF8"/>
    <w:multiLevelType w:val="hybridMultilevel"/>
    <w:tmpl w:val="888CF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0095871"/>
    <w:multiLevelType w:val="hybridMultilevel"/>
    <w:tmpl w:val="43DE16F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42B13E74"/>
    <w:multiLevelType w:val="hybridMultilevel"/>
    <w:tmpl w:val="736C9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31D605C"/>
    <w:multiLevelType w:val="hybridMultilevel"/>
    <w:tmpl w:val="0EA8A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4900011"/>
    <w:multiLevelType w:val="hybridMultilevel"/>
    <w:tmpl w:val="7AA8F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65D28C2"/>
    <w:multiLevelType w:val="hybridMultilevel"/>
    <w:tmpl w:val="27AEA736"/>
    <w:lvl w:ilvl="0" w:tplc="5C0240B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B86190B"/>
    <w:multiLevelType w:val="hybridMultilevel"/>
    <w:tmpl w:val="C7B89160"/>
    <w:lvl w:ilvl="0" w:tplc="5C0240B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F647C71"/>
    <w:multiLevelType w:val="multilevel"/>
    <w:tmpl w:val="AC2A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EA73F5"/>
    <w:multiLevelType w:val="multilevel"/>
    <w:tmpl w:val="7A4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ED604A"/>
    <w:multiLevelType w:val="hybridMultilevel"/>
    <w:tmpl w:val="761A5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3F10E1C"/>
    <w:multiLevelType w:val="hybridMultilevel"/>
    <w:tmpl w:val="786A11D0"/>
    <w:lvl w:ilvl="0" w:tplc="040C000F">
      <w:start w:val="1"/>
      <w:numFmt w:val="decimal"/>
      <w:lvlText w:val="%1."/>
      <w:lvlJc w:val="left"/>
      <w:pPr>
        <w:ind w:left="720" w:hanging="360"/>
      </w:pPr>
    </w:lvl>
    <w:lvl w:ilvl="1" w:tplc="CAD62DB0">
      <w:start w:val="1"/>
      <w:numFmt w:val="decimal"/>
      <w:lvlText w:val="%2."/>
      <w:lvlJc w:val="left"/>
      <w:pPr>
        <w:ind w:left="1495" w:hanging="360"/>
      </w:pPr>
      <w:rPr>
        <w:rFonts w:asciiTheme="minorHAnsi" w:eastAsiaTheme="minorHAnsi" w:hAnsiTheme="minorHAnsi" w:cstheme="minorBidi"/>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46F6A81"/>
    <w:multiLevelType w:val="hybridMultilevel"/>
    <w:tmpl w:val="53D23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7F2227B"/>
    <w:multiLevelType w:val="hybridMultilevel"/>
    <w:tmpl w:val="159A0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C5F676A"/>
    <w:multiLevelType w:val="hybridMultilevel"/>
    <w:tmpl w:val="DA7EB6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nsid w:val="68A71630"/>
    <w:multiLevelType w:val="hybridMultilevel"/>
    <w:tmpl w:val="4C14F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9AA629D"/>
    <w:multiLevelType w:val="hybridMultilevel"/>
    <w:tmpl w:val="D2CEE1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DB457E1"/>
    <w:multiLevelType w:val="multilevel"/>
    <w:tmpl w:val="2BC8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A6548F"/>
    <w:multiLevelType w:val="multilevel"/>
    <w:tmpl w:val="7402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7F1D4C"/>
    <w:multiLevelType w:val="hybridMultilevel"/>
    <w:tmpl w:val="5CEAF6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E4E4880"/>
    <w:multiLevelType w:val="multilevel"/>
    <w:tmpl w:val="3A08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2"/>
  </w:num>
  <w:num w:numId="3">
    <w:abstractNumId w:val="26"/>
  </w:num>
  <w:num w:numId="4">
    <w:abstractNumId w:val="16"/>
  </w:num>
  <w:num w:numId="5">
    <w:abstractNumId w:val="7"/>
  </w:num>
  <w:num w:numId="6">
    <w:abstractNumId w:val="37"/>
  </w:num>
  <w:num w:numId="7">
    <w:abstractNumId w:val="20"/>
  </w:num>
  <w:num w:numId="8">
    <w:abstractNumId w:val="34"/>
  </w:num>
  <w:num w:numId="9">
    <w:abstractNumId w:val="23"/>
  </w:num>
  <w:num w:numId="10">
    <w:abstractNumId w:val="31"/>
  </w:num>
  <w:num w:numId="11">
    <w:abstractNumId w:val="2"/>
  </w:num>
  <w:num w:numId="12">
    <w:abstractNumId w:val="15"/>
  </w:num>
  <w:num w:numId="13">
    <w:abstractNumId w:val="18"/>
  </w:num>
  <w:num w:numId="14">
    <w:abstractNumId w:val="33"/>
  </w:num>
  <w:num w:numId="15">
    <w:abstractNumId w:val="4"/>
  </w:num>
  <w:num w:numId="16">
    <w:abstractNumId w:val="39"/>
  </w:num>
  <w:num w:numId="17">
    <w:abstractNumId w:val="41"/>
  </w:num>
  <w:num w:numId="18">
    <w:abstractNumId w:val="1"/>
  </w:num>
  <w:num w:numId="19">
    <w:abstractNumId w:val="29"/>
  </w:num>
  <w:num w:numId="20">
    <w:abstractNumId w:val="12"/>
  </w:num>
  <w:num w:numId="21">
    <w:abstractNumId w:val="38"/>
  </w:num>
  <w:num w:numId="22">
    <w:abstractNumId w:val="30"/>
  </w:num>
  <w:num w:numId="23">
    <w:abstractNumId w:val="19"/>
  </w:num>
  <w:num w:numId="24">
    <w:abstractNumId w:val="17"/>
  </w:num>
  <w:num w:numId="25">
    <w:abstractNumId w:val="24"/>
  </w:num>
  <w:num w:numId="26">
    <w:abstractNumId w:val="36"/>
  </w:num>
  <w:num w:numId="27">
    <w:abstractNumId w:val="3"/>
  </w:num>
  <w:num w:numId="28">
    <w:abstractNumId w:val="27"/>
  </w:num>
  <w:num w:numId="29">
    <w:abstractNumId w:val="28"/>
  </w:num>
  <w:num w:numId="30">
    <w:abstractNumId w:val="13"/>
  </w:num>
  <w:num w:numId="31">
    <w:abstractNumId w:val="5"/>
  </w:num>
  <w:num w:numId="32">
    <w:abstractNumId w:val="6"/>
  </w:num>
  <w:num w:numId="33">
    <w:abstractNumId w:val="14"/>
  </w:num>
  <w:num w:numId="34">
    <w:abstractNumId w:val="35"/>
  </w:num>
  <w:num w:numId="35">
    <w:abstractNumId w:val="10"/>
  </w:num>
  <w:num w:numId="36">
    <w:abstractNumId w:val="8"/>
  </w:num>
  <w:num w:numId="37">
    <w:abstractNumId w:val="40"/>
  </w:num>
  <w:num w:numId="38">
    <w:abstractNumId w:val="21"/>
  </w:num>
  <w:num w:numId="39">
    <w:abstractNumId w:val="25"/>
  </w:num>
  <w:num w:numId="40">
    <w:abstractNumId w:val="9"/>
  </w:num>
  <w:num w:numId="41">
    <w:abstractNumId w:val="2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7F"/>
    <w:rsid w:val="0001081F"/>
    <w:rsid w:val="000221F5"/>
    <w:rsid w:val="00032AB1"/>
    <w:rsid w:val="000D715A"/>
    <w:rsid w:val="001134BC"/>
    <w:rsid w:val="00127F82"/>
    <w:rsid w:val="00185C06"/>
    <w:rsid w:val="001A50BE"/>
    <w:rsid w:val="001B016A"/>
    <w:rsid w:val="001B6FED"/>
    <w:rsid w:val="001B7ABA"/>
    <w:rsid w:val="001C7483"/>
    <w:rsid w:val="001D2DE9"/>
    <w:rsid w:val="001E62E0"/>
    <w:rsid w:val="00203E19"/>
    <w:rsid w:val="00207F7F"/>
    <w:rsid w:val="00242B8A"/>
    <w:rsid w:val="00253230"/>
    <w:rsid w:val="002A0C34"/>
    <w:rsid w:val="003007EF"/>
    <w:rsid w:val="00326E7F"/>
    <w:rsid w:val="00376577"/>
    <w:rsid w:val="003C2B7B"/>
    <w:rsid w:val="00414972"/>
    <w:rsid w:val="00420D7C"/>
    <w:rsid w:val="00420E0F"/>
    <w:rsid w:val="00423365"/>
    <w:rsid w:val="00477534"/>
    <w:rsid w:val="00556A0F"/>
    <w:rsid w:val="005B55D1"/>
    <w:rsid w:val="005B5D0E"/>
    <w:rsid w:val="005D465B"/>
    <w:rsid w:val="005E3944"/>
    <w:rsid w:val="005E7E0F"/>
    <w:rsid w:val="00613AD4"/>
    <w:rsid w:val="00625142"/>
    <w:rsid w:val="0063364F"/>
    <w:rsid w:val="0065117A"/>
    <w:rsid w:val="00676E87"/>
    <w:rsid w:val="006A6F0A"/>
    <w:rsid w:val="006F20D6"/>
    <w:rsid w:val="006F3CFC"/>
    <w:rsid w:val="007217FB"/>
    <w:rsid w:val="007264DE"/>
    <w:rsid w:val="007469C3"/>
    <w:rsid w:val="007673A3"/>
    <w:rsid w:val="00883E73"/>
    <w:rsid w:val="00890DC3"/>
    <w:rsid w:val="008A599D"/>
    <w:rsid w:val="008B23F7"/>
    <w:rsid w:val="008D3BB1"/>
    <w:rsid w:val="008E0341"/>
    <w:rsid w:val="00923A0B"/>
    <w:rsid w:val="00925BD1"/>
    <w:rsid w:val="009262F1"/>
    <w:rsid w:val="00952AA3"/>
    <w:rsid w:val="00994124"/>
    <w:rsid w:val="009B7091"/>
    <w:rsid w:val="00A019AA"/>
    <w:rsid w:val="00A32C82"/>
    <w:rsid w:val="00A741AA"/>
    <w:rsid w:val="00AE02AF"/>
    <w:rsid w:val="00B11824"/>
    <w:rsid w:val="00B17F95"/>
    <w:rsid w:val="00B30369"/>
    <w:rsid w:val="00B523EF"/>
    <w:rsid w:val="00B579D3"/>
    <w:rsid w:val="00B61AE8"/>
    <w:rsid w:val="00B8366D"/>
    <w:rsid w:val="00B9370B"/>
    <w:rsid w:val="00BA0438"/>
    <w:rsid w:val="00BA0A24"/>
    <w:rsid w:val="00BA26A8"/>
    <w:rsid w:val="00BC072C"/>
    <w:rsid w:val="00BC5411"/>
    <w:rsid w:val="00BE29FC"/>
    <w:rsid w:val="00BE3F16"/>
    <w:rsid w:val="00C12D78"/>
    <w:rsid w:val="00C3746F"/>
    <w:rsid w:val="00C4309E"/>
    <w:rsid w:val="00C576D0"/>
    <w:rsid w:val="00C66E66"/>
    <w:rsid w:val="00C91DD5"/>
    <w:rsid w:val="00CA1C29"/>
    <w:rsid w:val="00CA5F40"/>
    <w:rsid w:val="00CC5BB6"/>
    <w:rsid w:val="00CD0486"/>
    <w:rsid w:val="00CD2F29"/>
    <w:rsid w:val="00CE2B7B"/>
    <w:rsid w:val="00CE734E"/>
    <w:rsid w:val="00D20E92"/>
    <w:rsid w:val="00D2374B"/>
    <w:rsid w:val="00D5303C"/>
    <w:rsid w:val="00D81FF6"/>
    <w:rsid w:val="00D94DF0"/>
    <w:rsid w:val="00DA0D12"/>
    <w:rsid w:val="00DA48D5"/>
    <w:rsid w:val="00DD38C0"/>
    <w:rsid w:val="00DE01E0"/>
    <w:rsid w:val="00EB5D1E"/>
    <w:rsid w:val="00EF4C3D"/>
    <w:rsid w:val="00F26FCB"/>
    <w:rsid w:val="00F4607B"/>
    <w:rsid w:val="00F63C8B"/>
    <w:rsid w:val="00F92B22"/>
    <w:rsid w:val="00FA3C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7B8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6E7F"/>
    <w:pPr>
      <w:spacing w:after="200" w:line="276" w:lineRule="auto"/>
    </w:pPr>
  </w:style>
  <w:style w:type="paragraph" w:styleId="Titre1">
    <w:name w:val="heading 1"/>
    <w:basedOn w:val="Normal"/>
    <w:link w:val="Titre1Car"/>
    <w:uiPriority w:val="9"/>
    <w:qFormat/>
    <w:rsid w:val="00326E7F"/>
    <w:pPr>
      <w:spacing w:after="0" w:line="240" w:lineRule="auto"/>
      <w:outlineLvl w:val="0"/>
    </w:pPr>
    <w:rPr>
      <w:rFonts w:ascii="Times New Roman" w:eastAsia="Times New Roman" w:hAnsi="Times New Roman" w:cs="Times New Roman"/>
      <w:b/>
      <w:bCs/>
      <w:color w:val="333333"/>
      <w:kern w:val="36"/>
      <w:sz w:val="23"/>
      <w:szCs w:val="23"/>
      <w:lang w:eastAsia="fr-FR"/>
    </w:rPr>
  </w:style>
  <w:style w:type="paragraph" w:styleId="Titre2">
    <w:name w:val="heading 2"/>
    <w:basedOn w:val="Normal"/>
    <w:link w:val="Titre2Car"/>
    <w:uiPriority w:val="9"/>
    <w:qFormat/>
    <w:rsid w:val="00326E7F"/>
    <w:pPr>
      <w:spacing w:after="0" w:line="189" w:lineRule="atLeast"/>
      <w:outlineLvl w:val="1"/>
    </w:pPr>
    <w:rPr>
      <w:rFonts w:ascii="Times New Roman" w:eastAsia="Times New Roman" w:hAnsi="Times New Roman" w:cs="Times New Roman"/>
      <w:b/>
      <w:bCs/>
      <w:color w:val="333333"/>
      <w:sz w:val="17"/>
      <w:szCs w:val="1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6E7F"/>
    <w:rPr>
      <w:rFonts w:ascii="Times New Roman" w:eastAsia="Times New Roman" w:hAnsi="Times New Roman" w:cs="Times New Roman"/>
      <w:b/>
      <w:bCs/>
      <w:color w:val="333333"/>
      <w:kern w:val="36"/>
      <w:sz w:val="23"/>
      <w:szCs w:val="23"/>
      <w:lang w:eastAsia="fr-FR"/>
    </w:rPr>
  </w:style>
  <w:style w:type="character" w:customStyle="1" w:styleId="Titre2Car">
    <w:name w:val="Titre 2 Car"/>
    <w:basedOn w:val="Policepardfaut"/>
    <w:link w:val="Titre2"/>
    <w:uiPriority w:val="9"/>
    <w:rsid w:val="00326E7F"/>
    <w:rPr>
      <w:rFonts w:ascii="Times New Roman" w:eastAsia="Times New Roman" w:hAnsi="Times New Roman" w:cs="Times New Roman"/>
      <w:b/>
      <w:bCs/>
      <w:color w:val="333333"/>
      <w:sz w:val="17"/>
      <w:szCs w:val="17"/>
      <w:lang w:eastAsia="fr-FR"/>
    </w:rPr>
  </w:style>
  <w:style w:type="paragraph" w:styleId="Textedebulles">
    <w:name w:val="Balloon Text"/>
    <w:basedOn w:val="Normal"/>
    <w:link w:val="TextedebullesCar"/>
    <w:uiPriority w:val="99"/>
    <w:semiHidden/>
    <w:unhideWhenUsed/>
    <w:rsid w:val="00326E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6E7F"/>
    <w:rPr>
      <w:rFonts w:ascii="Tahoma" w:hAnsi="Tahoma" w:cs="Tahoma"/>
      <w:sz w:val="16"/>
      <w:szCs w:val="16"/>
    </w:rPr>
  </w:style>
  <w:style w:type="paragraph" w:styleId="Sansinterligne">
    <w:name w:val="No Spacing"/>
    <w:uiPriority w:val="1"/>
    <w:qFormat/>
    <w:rsid w:val="00326E7F"/>
    <w:pPr>
      <w:spacing w:after="0" w:line="240" w:lineRule="auto"/>
    </w:pPr>
  </w:style>
  <w:style w:type="paragraph" w:styleId="En-tte">
    <w:name w:val="header"/>
    <w:basedOn w:val="Normal"/>
    <w:link w:val="En-tteCar"/>
    <w:uiPriority w:val="99"/>
    <w:unhideWhenUsed/>
    <w:rsid w:val="00326E7F"/>
    <w:pPr>
      <w:tabs>
        <w:tab w:val="center" w:pos="4536"/>
        <w:tab w:val="right" w:pos="9072"/>
      </w:tabs>
      <w:spacing w:after="0" w:line="240" w:lineRule="auto"/>
    </w:pPr>
  </w:style>
  <w:style w:type="character" w:customStyle="1" w:styleId="En-tteCar">
    <w:name w:val="En-tête Car"/>
    <w:basedOn w:val="Policepardfaut"/>
    <w:link w:val="En-tte"/>
    <w:uiPriority w:val="99"/>
    <w:rsid w:val="00326E7F"/>
  </w:style>
  <w:style w:type="paragraph" w:styleId="Pieddepage">
    <w:name w:val="footer"/>
    <w:basedOn w:val="Normal"/>
    <w:link w:val="PieddepageCar"/>
    <w:uiPriority w:val="99"/>
    <w:unhideWhenUsed/>
    <w:rsid w:val="00326E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6E7F"/>
  </w:style>
  <w:style w:type="table" w:styleId="Grilledutableau">
    <w:name w:val="Table Grid"/>
    <w:basedOn w:val="TableauNormal"/>
    <w:uiPriority w:val="59"/>
    <w:rsid w:val="00326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326E7F"/>
    <w:pPr>
      <w:ind w:left="720"/>
      <w:contextualSpacing/>
    </w:pPr>
  </w:style>
  <w:style w:type="character" w:styleId="Lienhypertexte">
    <w:name w:val="Hyperlink"/>
    <w:basedOn w:val="Policepardfaut"/>
    <w:uiPriority w:val="99"/>
    <w:unhideWhenUsed/>
    <w:rsid w:val="00326E7F"/>
    <w:rPr>
      <w:color w:val="0563C1" w:themeColor="hyperlink"/>
      <w:u w:val="single"/>
    </w:rPr>
  </w:style>
  <w:style w:type="character" w:styleId="lev">
    <w:name w:val="Strong"/>
    <w:basedOn w:val="Policepardfaut"/>
    <w:uiPriority w:val="22"/>
    <w:qFormat/>
    <w:rsid w:val="00326E7F"/>
    <w:rPr>
      <w:b/>
      <w:bCs/>
    </w:rPr>
  </w:style>
  <w:style w:type="paragraph" w:styleId="Normalweb">
    <w:name w:val="Normal (Web)"/>
    <w:basedOn w:val="Normal"/>
    <w:uiPriority w:val="99"/>
    <w:semiHidden/>
    <w:unhideWhenUsed/>
    <w:rsid w:val="00326E7F"/>
    <w:pPr>
      <w:spacing w:before="240" w:after="240" w:line="240" w:lineRule="auto"/>
    </w:pPr>
    <w:rPr>
      <w:rFonts w:ascii="Times New Roman" w:eastAsia="Times New Roman" w:hAnsi="Times New Roman" w:cs="Times New Roman"/>
      <w:sz w:val="24"/>
      <w:szCs w:val="24"/>
      <w:lang w:eastAsia="fr-FR"/>
    </w:rPr>
  </w:style>
  <w:style w:type="paragraph" w:customStyle="1" w:styleId="location-and-url">
    <w:name w:val="location-and-url"/>
    <w:basedOn w:val="Normal"/>
    <w:rsid w:val="00326E7F"/>
    <w:pPr>
      <w:spacing w:after="0" w:line="240" w:lineRule="auto"/>
    </w:pPr>
    <w:rPr>
      <w:rFonts w:ascii="Times New Roman" w:eastAsia="Times New Roman" w:hAnsi="Times New Roman" w:cs="Times New Roman"/>
      <w:sz w:val="24"/>
      <w:szCs w:val="24"/>
      <w:lang w:eastAsia="fr-FR"/>
    </w:rPr>
  </w:style>
  <w:style w:type="paragraph" w:customStyle="1" w:styleId="bio">
    <w:name w:val="bio"/>
    <w:basedOn w:val="Normal"/>
    <w:rsid w:val="00326E7F"/>
    <w:pPr>
      <w:spacing w:after="0" w:line="240" w:lineRule="auto"/>
    </w:pPr>
    <w:rPr>
      <w:rFonts w:ascii="Times New Roman" w:eastAsia="Times New Roman" w:hAnsi="Times New Roman" w:cs="Times New Roman"/>
      <w:sz w:val="24"/>
      <w:szCs w:val="24"/>
      <w:lang w:eastAsia="fr-FR"/>
    </w:rPr>
  </w:style>
  <w:style w:type="character" w:customStyle="1" w:styleId="profile-field2">
    <w:name w:val="profile-field2"/>
    <w:basedOn w:val="Policepardfaut"/>
    <w:rsid w:val="00326E7F"/>
  </w:style>
  <w:style w:type="character" w:customStyle="1" w:styleId="screen-name2">
    <w:name w:val="screen-name2"/>
    <w:basedOn w:val="Policepardfaut"/>
    <w:rsid w:val="00326E7F"/>
  </w:style>
  <w:style w:type="character" w:customStyle="1" w:styleId="location2">
    <w:name w:val="location2"/>
    <w:basedOn w:val="Policepardfaut"/>
    <w:rsid w:val="00326E7F"/>
  </w:style>
  <w:style w:type="character" w:styleId="Emphase">
    <w:name w:val="Emphasis"/>
    <w:basedOn w:val="Policepardfaut"/>
    <w:uiPriority w:val="20"/>
    <w:qFormat/>
    <w:rsid w:val="00326E7F"/>
    <w:rPr>
      <w:b/>
      <w:bCs/>
      <w:i w:val="0"/>
      <w:iCs w:val="0"/>
    </w:rPr>
  </w:style>
  <w:style w:type="character" w:customStyle="1" w:styleId="st1">
    <w:name w:val="st1"/>
    <w:basedOn w:val="Policepardfaut"/>
    <w:rsid w:val="00326E7F"/>
  </w:style>
  <w:style w:type="paragraph" w:styleId="Titre">
    <w:name w:val="Title"/>
    <w:basedOn w:val="Normal"/>
    <w:next w:val="Normal"/>
    <w:link w:val="TitreCar"/>
    <w:uiPriority w:val="10"/>
    <w:qFormat/>
    <w:rsid w:val="00326E7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326E7F"/>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14FD7-4CAD-1B43-A1D4-12B1013F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4857</Characters>
  <Application>Microsoft Macintosh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Claude-Henri BERNA</dc:creator>
  <cp:keywords/>
  <dc:description/>
  <cp:lastModifiedBy>Utilisateur de Microsoft Office</cp:lastModifiedBy>
  <cp:revision>2</cp:revision>
  <cp:lastPrinted>2018-04-10T13:17:00Z</cp:lastPrinted>
  <dcterms:created xsi:type="dcterms:W3CDTF">2018-04-10T18:08:00Z</dcterms:created>
  <dcterms:modified xsi:type="dcterms:W3CDTF">2018-04-10T18:08:00Z</dcterms:modified>
</cp:coreProperties>
</file>